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A86" w:rsidRPr="00D26A86" w:rsidRDefault="00D26A86" w:rsidP="00D26A86">
      <w:pPr>
        <w:jc w:val="center"/>
        <w:rPr>
          <w:rFonts w:hint="eastAsia"/>
          <w:sz w:val="24"/>
        </w:rPr>
      </w:pPr>
      <w:r w:rsidRPr="00D26A86">
        <w:rPr>
          <w:rFonts w:hint="eastAsia"/>
          <w:sz w:val="24"/>
        </w:rPr>
        <w:t>新《环保法》周年</w:t>
      </w:r>
      <w:r w:rsidRPr="00D26A86">
        <w:rPr>
          <w:rFonts w:hint="eastAsia"/>
          <w:sz w:val="24"/>
        </w:rPr>
        <w:t xml:space="preserve"> </w:t>
      </w:r>
      <w:proofErr w:type="gramStart"/>
      <w:r w:rsidRPr="00D26A86">
        <w:rPr>
          <w:rFonts w:hint="eastAsia"/>
          <w:sz w:val="24"/>
        </w:rPr>
        <w:t>评估称成就</w:t>
      </w:r>
      <w:proofErr w:type="gramEnd"/>
      <w:r w:rsidRPr="00D26A86">
        <w:rPr>
          <w:rFonts w:hint="eastAsia"/>
          <w:sz w:val="24"/>
        </w:rPr>
        <w:t>与挑战并存</w:t>
      </w:r>
    </w:p>
    <w:p w:rsidR="00AF4098" w:rsidRPr="00D26A86" w:rsidRDefault="00D26A86" w:rsidP="00D26A86">
      <w:pPr>
        <w:jc w:val="center"/>
        <w:rPr>
          <w:rFonts w:hint="eastAsia"/>
          <w:sz w:val="24"/>
        </w:rPr>
      </w:pPr>
      <w:r w:rsidRPr="00D26A86">
        <w:rPr>
          <w:rFonts w:hint="eastAsia"/>
          <w:sz w:val="24"/>
        </w:rPr>
        <w:t>2016</w:t>
      </w:r>
      <w:r w:rsidRPr="00D26A86">
        <w:rPr>
          <w:rFonts w:hint="eastAsia"/>
          <w:sz w:val="24"/>
        </w:rPr>
        <w:t>年</w:t>
      </w:r>
      <w:r w:rsidRPr="00D26A86">
        <w:rPr>
          <w:rFonts w:hint="eastAsia"/>
          <w:sz w:val="24"/>
        </w:rPr>
        <w:t>05</w:t>
      </w:r>
      <w:r w:rsidRPr="00D26A86">
        <w:rPr>
          <w:rFonts w:hint="eastAsia"/>
          <w:sz w:val="24"/>
        </w:rPr>
        <w:t>月</w:t>
      </w:r>
      <w:r w:rsidRPr="00D26A86">
        <w:rPr>
          <w:rFonts w:hint="eastAsia"/>
          <w:sz w:val="24"/>
        </w:rPr>
        <w:t>24</w:t>
      </w:r>
      <w:r w:rsidRPr="00D26A86">
        <w:rPr>
          <w:rFonts w:hint="eastAsia"/>
          <w:sz w:val="24"/>
        </w:rPr>
        <w:t>日</w:t>
      </w:r>
      <w:r w:rsidRPr="00D26A86">
        <w:rPr>
          <w:rFonts w:hint="eastAsia"/>
          <w:sz w:val="24"/>
        </w:rPr>
        <w:t xml:space="preserve"> 11:44 </w:t>
      </w:r>
      <w:r w:rsidRPr="00D26A86">
        <w:rPr>
          <w:rFonts w:hint="eastAsia"/>
          <w:sz w:val="24"/>
        </w:rPr>
        <w:t>来源于</w:t>
      </w:r>
      <w:r w:rsidRPr="00D26A86">
        <w:rPr>
          <w:rFonts w:hint="eastAsia"/>
          <w:sz w:val="24"/>
        </w:rPr>
        <w:t xml:space="preserve"> </w:t>
      </w:r>
      <w:r w:rsidRPr="00D26A86">
        <w:rPr>
          <w:rFonts w:hint="eastAsia"/>
          <w:sz w:val="24"/>
        </w:rPr>
        <w:t>财新网</w:t>
      </w:r>
    </w:p>
    <w:p w:rsidR="00D26A86" w:rsidRPr="00D26A86" w:rsidRDefault="00D26A86" w:rsidP="00D26A86">
      <w:pPr>
        <w:rPr>
          <w:rFonts w:hint="eastAsia"/>
          <w:sz w:val="24"/>
        </w:rPr>
      </w:pPr>
    </w:p>
    <w:p w:rsidR="00D26A86" w:rsidRPr="00D26A86" w:rsidRDefault="00D26A86" w:rsidP="00D26A86">
      <w:pPr>
        <w:rPr>
          <w:sz w:val="24"/>
        </w:rPr>
      </w:pPr>
      <w:r w:rsidRPr="00D26A86">
        <w:rPr>
          <w:rFonts w:hint="eastAsia"/>
          <w:sz w:val="24"/>
        </w:rPr>
        <w:t>评估报告指出，新法实施面临经济下行的挑战，地方政府在处理保护环境和发展经济两者的关系时，尚未将“保护优先”和“预防为主”作为指导原则</w:t>
      </w:r>
    </w:p>
    <w:p w:rsidR="00D26A86" w:rsidRPr="00D26A86" w:rsidRDefault="00D26A86" w:rsidP="00D26A86">
      <w:pPr>
        <w:rPr>
          <w:rFonts w:hint="eastAsia"/>
          <w:sz w:val="24"/>
        </w:rPr>
      </w:pPr>
    </w:p>
    <w:p w:rsidR="00D26A86" w:rsidRPr="00D26A86" w:rsidRDefault="00D26A86" w:rsidP="00D26A86">
      <w:pPr>
        <w:rPr>
          <w:rFonts w:hint="eastAsia"/>
          <w:sz w:val="24"/>
        </w:rPr>
      </w:pPr>
      <w:r w:rsidRPr="00D26A86">
        <w:rPr>
          <w:rFonts w:hint="eastAsia"/>
          <w:sz w:val="24"/>
        </w:rPr>
        <w:t>【财新网】（实习记者</w:t>
      </w:r>
      <w:r w:rsidRPr="00D26A86">
        <w:rPr>
          <w:rFonts w:hint="eastAsia"/>
          <w:sz w:val="24"/>
        </w:rPr>
        <w:t xml:space="preserve"> </w:t>
      </w:r>
      <w:r w:rsidRPr="00D26A86">
        <w:rPr>
          <w:rFonts w:hint="eastAsia"/>
          <w:sz w:val="24"/>
        </w:rPr>
        <w:t>刘月明）</w:t>
      </w:r>
      <w:r w:rsidRPr="00D26A86">
        <w:rPr>
          <w:rFonts w:hint="eastAsia"/>
          <w:sz w:val="24"/>
        </w:rPr>
        <w:t>2016</w:t>
      </w:r>
      <w:r w:rsidRPr="00D26A86">
        <w:rPr>
          <w:rFonts w:hint="eastAsia"/>
          <w:sz w:val="24"/>
        </w:rPr>
        <w:t>年</w:t>
      </w:r>
      <w:r w:rsidRPr="00D26A86">
        <w:rPr>
          <w:rFonts w:hint="eastAsia"/>
          <w:sz w:val="24"/>
        </w:rPr>
        <w:t>5</w:t>
      </w:r>
      <w:r w:rsidRPr="00D26A86">
        <w:rPr>
          <w:rFonts w:hint="eastAsia"/>
          <w:sz w:val="24"/>
        </w:rPr>
        <w:t>月</w:t>
      </w:r>
      <w:r w:rsidRPr="00D26A86">
        <w:rPr>
          <w:rFonts w:hint="eastAsia"/>
          <w:sz w:val="24"/>
        </w:rPr>
        <w:t>23</w:t>
      </w:r>
      <w:r w:rsidRPr="00D26A86">
        <w:rPr>
          <w:rFonts w:hint="eastAsia"/>
          <w:sz w:val="24"/>
        </w:rPr>
        <w:t>日，由中国政法大学环境资源法研究所发起，中国人民大学、山东大学等</w:t>
      </w:r>
      <w:r w:rsidRPr="00D26A86">
        <w:rPr>
          <w:rFonts w:hint="eastAsia"/>
          <w:sz w:val="24"/>
        </w:rPr>
        <w:t>6</w:t>
      </w:r>
      <w:r w:rsidRPr="00D26A86">
        <w:rPr>
          <w:rFonts w:hint="eastAsia"/>
          <w:sz w:val="24"/>
        </w:rPr>
        <w:t>所高校的环境法学专家成立的课题组，对新《环境保护法》（以下简称新法）实施一年多以来的效果，发布独立的第三方评估报告。</w:t>
      </w:r>
    </w:p>
    <w:p w:rsidR="00D26A86" w:rsidRPr="00D26A86" w:rsidRDefault="00D26A86" w:rsidP="00D26A86">
      <w:pPr>
        <w:rPr>
          <w:rFonts w:hint="eastAsia"/>
          <w:sz w:val="24"/>
        </w:rPr>
      </w:pPr>
      <w:r w:rsidRPr="00D26A86">
        <w:rPr>
          <w:rFonts w:hint="eastAsia"/>
          <w:sz w:val="24"/>
        </w:rPr>
        <w:t xml:space="preserve">　　报告全面评估了新法颁布以来，环境保护取得的成就及仍旧存在的问题，并为接下来即将出台的操作细则提供数据支持。</w:t>
      </w:r>
    </w:p>
    <w:p w:rsidR="00D26A86" w:rsidRPr="00D26A86" w:rsidRDefault="00D26A86" w:rsidP="00D26A86">
      <w:pPr>
        <w:rPr>
          <w:rFonts w:hint="eastAsia"/>
          <w:sz w:val="24"/>
        </w:rPr>
      </w:pPr>
      <w:r w:rsidRPr="00D26A86">
        <w:rPr>
          <w:rFonts w:hint="eastAsia"/>
          <w:sz w:val="24"/>
        </w:rPr>
        <w:t xml:space="preserve">　　新法效果显著</w:t>
      </w:r>
    </w:p>
    <w:p w:rsidR="00D26A86" w:rsidRPr="00D26A86" w:rsidRDefault="00D26A86" w:rsidP="00D26A86">
      <w:pPr>
        <w:rPr>
          <w:rFonts w:hint="eastAsia"/>
          <w:sz w:val="24"/>
        </w:rPr>
      </w:pPr>
      <w:r w:rsidRPr="00D26A86">
        <w:rPr>
          <w:rFonts w:hint="eastAsia"/>
          <w:sz w:val="24"/>
        </w:rPr>
        <w:t xml:space="preserve">　　报告指出，新法实施以来，评估报告认为：一年来，新法实施效果明显，各项主要环境管理制度和重要法律措施得到有效执行和遵守，环境治理成效明显，公众对新法的实施效果总体比较满意。</w:t>
      </w:r>
    </w:p>
    <w:p w:rsidR="00D26A86" w:rsidRPr="00D26A86" w:rsidRDefault="00D26A86" w:rsidP="00D26A86">
      <w:pPr>
        <w:rPr>
          <w:rFonts w:hint="eastAsia"/>
          <w:sz w:val="24"/>
        </w:rPr>
      </w:pPr>
      <w:r w:rsidRPr="00D26A86">
        <w:rPr>
          <w:rFonts w:hint="eastAsia"/>
          <w:sz w:val="24"/>
        </w:rPr>
        <w:t xml:space="preserve">　　在宣传、贯彻方面，多渠道、多方式宣传效果明显，地方各级党政领导干部认识到环保法不再是“软法”，企业和公众的环境保护意识和环境法律意识显著提高。</w:t>
      </w:r>
    </w:p>
    <w:p w:rsidR="00D26A86" w:rsidRPr="00D26A86" w:rsidRDefault="00D26A86" w:rsidP="00D26A86">
      <w:pPr>
        <w:rPr>
          <w:rFonts w:hint="eastAsia"/>
          <w:sz w:val="24"/>
        </w:rPr>
      </w:pPr>
      <w:r w:rsidRPr="00D26A86">
        <w:rPr>
          <w:rFonts w:hint="eastAsia"/>
          <w:sz w:val="24"/>
        </w:rPr>
        <w:t xml:space="preserve">　　在重点环境管理制度实施方面，重点环境管理制度实施成效明显，有力促进了环境污染治理和经济发展转型。环保部和各级部门扎实工作，严格执法，使得一些重要环境法律制度的实施取得了突破性进展，尤其是在信息公开和督察领域，取得了较为显著的成绩，但总量控制和排污许可证制度执行未带来明显变化。</w:t>
      </w:r>
    </w:p>
    <w:p w:rsidR="00D26A86" w:rsidRPr="00D26A86" w:rsidRDefault="00D26A86" w:rsidP="00D26A86">
      <w:pPr>
        <w:rPr>
          <w:rFonts w:hint="eastAsia"/>
          <w:sz w:val="24"/>
        </w:rPr>
      </w:pPr>
      <w:r w:rsidRPr="00D26A86">
        <w:rPr>
          <w:rFonts w:hint="eastAsia"/>
          <w:sz w:val="24"/>
        </w:rPr>
        <w:t xml:space="preserve">　　报告举例称，过去一年，国家不予环评审批项目占总数</w:t>
      </w:r>
      <w:r w:rsidRPr="00D26A86">
        <w:rPr>
          <w:rFonts w:hint="eastAsia"/>
          <w:sz w:val="24"/>
        </w:rPr>
        <w:t>13.2%</w:t>
      </w:r>
      <w:r w:rsidRPr="00D26A86">
        <w:rPr>
          <w:rFonts w:hint="eastAsia"/>
          <w:sz w:val="24"/>
        </w:rPr>
        <w:t>，涉及总投资</w:t>
      </w:r>
      <w:r w:rsidRPr="00D26A86">
        <w:rPr>
          <w:rFonts w:hint="eastAsia"/>
          <w:sz w:val="24"/>
        </w:rPr>
        <w:t>1170</w:t>
      </w:r>
      <w:r w:rsidRPr="00D26A86">
        <w:rPr>
          <w:rFonts w:hint="eastAsia"/>
          <w:sz w:val="24"/>
        </w:rPr>
        <w:t>多亿元，各省对</w:t>
      </w:r>
      <w:r w:rsidRPr="00D26A86">
        <w:rPr>
          <w:rFonts w:hint="eastAsia"/>
          <w:sz w:val="24"/>
        </w:rPr>
        <w:t>32%</w:t>
      </w:r>
      <w:r w:rsidRPr="00D26A86">
        <w:rPr>
          <w:rFonts w:hint="eastAsia"/>
          <w:sz w:val="24"/>
        </w:rPr>
        <w:t>的未批先建的违法项目不予补办手续，是过去难以见到的比例。此外，跨行政区联防</w:t>
      </w:r>
      <w:proofErr w:type="gramStart"/>
      <w:r w:rsidRPr="00D26A86">
        <w:rPr>
          <w:rFonts w:hint="eastAsia"/>
          <w:sz w:val="24"/>
        </w:rPr>
        <w:t>联控制</w:t>
      </w:r>
      <w:proofErr w:type="gramEnd"/>
      <w:r w:rsidRPr="00D26A86">
        <w:rPr>
          <w:rFonts w:hint="eastAsia"/>
          <w:sz w:val="24"/>
        </w:rPr>
        <w:t>度、环保督政问责让地方党委和政府逐渐重视履行环境保护责任，环境公益诉讼制度实现历史性突破，信息公开工作进步明显。</w:t>
      </w:r>
    </w:p>
    <w:p w:rsidR="00D26A86" w:rsidRPr="00D26A86" w:rsidRDefault="00D26A86" w:rsidP="00D26A86">
      <w:pPr>
        <w:rPr>
          <w:rFonts w:hint="eastAsia"/>
          <w:sz w:val="24"/>
        </w:rPr>
      </w:pPr>
      <w:r w:rsidRPr="00D26A86">
        <w:rPr>
          <w:rFonts w:hint="eastAsia"/>
          <w:sz w:val="24"/>
        </w:rPr>
        <w:t xml:space="preserve">　　在重点管理措施实施方面，</w:t>
      </w:r>
      <w:r w:rsidRPr="00D26A86">
        <w:rPr>
          <w:rFonts w:hint="eastAsia"/>
          <w:sz w:val="24"/>
        </w:rPr>
        <w:t xml:space="preserve"> </w:t>
      </w:r>
      <w:r w:rsidRPr="00D26A86">
        <w:rPr>
          <w:rFonts w:hint="eastAsia"/>
          <w:sz w:val="24"/>
        </w:rPr>
        <w:t>“按日计罚”“查封扣押”、“环评区域限批”、“行政拘留”和“限产停产”等新增措施的严格执行，是新法实施一年来最精彩的亮点。此外，企业守法意识和自律意识有所增强，履行主体责任整体趋好。在法律实施力度不断增强的高压态势下，企业自律意识和守法意识增强，法律义务履行整体趋好，但仍有部分企业有令不止，严重违法仍难根绝。</w:t>
      </w:r>
    </w:p>
    <w:p w:rsidR="00D26A86" w:rsidRPr="00D26A86" w:rsidRDefault="00D26A86" w:rsidP="00D26A86">
      <w:pPr>
        <w:rPr>
          <w:rFonts w:hint="eastAsia"/>
          <w:sz w:val="24"/>
        </w:rPr>
      </w:pPr>
      <w:r w:rsidRPr="00D26A86">
        <w:rPr>
          <w:rFonts w:hint="eastAsia"/>
          <w:sz w:val="24"/>
        </w:rPr>
        <w:t xml:space="preserve">　　环保新法仍面挑战</w:t>
      </w:r>
    </w:p>
    <w:p w:rsidR="00D26A86" w:rsidRPr="00D26A86" w:rsidRDefault="00D26A86" w:rsidP="00D26A86">
      <w:pPr>
        <w:rPr>
          <w:rFonts w:hint="eastAsia"/>
          <w:sz w:val="24"/>
        </w:rPr>
      </w:pPr>
      <w:r w:rsidRPr="00D26A86">
        <w:rPr>
          <w:rFonts w:hint="eastAsia"/>
          <w:sz w:val="24"/>
        </w:rPr>
        <w:t xml:space="preserve">　　在肯定成就的同时，评估报告还指出了新法实施面临的问题和挑战。</w:t>
      </w:r>
    </w:p>
    <w:p w:rsidR="00D26A86" w:rsidRPr="00D26A86" w:rsidRDefault="00D26A86" w:rsidP="00D26A86">
      <w:pPr>
        <w:rPr>
          <w:rFonts w:hint="eastAsia"/>
          <w:sz w:val="24"/>
        </w:rPr>
      </w:pPr>
      <w:r w:rsidRPr="00D26A86">
        <w:rPr>
          <w:rFonts w:hint="eastAsia"/>
          <w:sz w:val="24"/>
        </w:rPr>
        <w:t xml:space="preserve">　　一是</w:t>
      </w:r>
      <w:r w:rsidRPr="00D26A86">
        <w:rPr>
          <w:rFonts w:hint="eastAsia"/>
          <w:sz w:val="24"/>
        </w:rPr>
        <w:t xml:space="preserve"> </w:t>
      </w:r>
      <w:r w:rsidRPr="00D26A86">
        <w:rPr>
          <w:rFonts w:hint="eastAsia"/>
          <w:sz w:val="24"/>
        </w:rPr>
        <w:t>“保护优先”和“预防为主”的原则尚未成为地方处理经济发展与环境保护关系的指导原则，政府对环境质量负责尚无具体的追责程序规范，经济下行的压力可能会导致一些地方放松监管。</w:t>
      </w:r>
    </w:p>
    <w:p w:rsidR="00D26A86" w:rsidRPr="00D26A86" w:rsidRDefault="00D26A86" w:rsidP="00D26A86">
      <w:pPr>
        <w:rPr>
          <w:rFonts w:hint="eastAsia"/>
          <w:sz w:val="24"/>
        </w:rPr>
      </w:pPr>
      <w:r w:rsidRPr="00D26A86">
        <w:rPr>
          <w:rFonts w:hint="eastAsia"/>
          <w:sz w:val="24"/>
        </w:rPr>
        <w:t xml:space="preserve">　　二是配套法规的出台迟缓影响相关法律制度实施。比如排污许可证制度和环境监测法规迟迟不能出台，严重影响了排污许可证制度的实施和环境监测制度的完善。</w:t>
      </w:r>
    </w:p>
    <w:p w:rsidR="00D26A86" w:rsidRPr="00D26A86" w:rsidRDefault="00D26A86" w:rsidP="00D26A86">
      <w:pPr>
        <w:rPr>
          <w:rFonts w:hint="eastAsia"/>
          <w:sz w:val="24"/>
        </w:rPr>
      </w:pPr>
      <w:r w:rsidRPr="00D26A86">
        <w:rPr>
          <w:rFonts w:hint="eastAsia"/>
          <w:sz w:val="24"/>
        </w:rPr>
        <w:t xml:space="preserve">　　三是监管执法力量不足、能力不强影响环保制度和措施的全面、充分地执行和遵守，执法力量、技术和手段、经费的“倒金字塔”现状使得基层环保部门很难承担起繁重的执法任务。</w:t>
      </w:r>
    </w:p>
    <w:p w:rsidR="00D26A86" w:rsidRPr="00D26A86" w:rsidRDefault="00D26A86" w:rsidP="00D26A86">
      <w:pPr>
        <w:rPr>
          <w:rFonts w:hint="eastAsia"/>
          <w:sz w:val="24"/>
        </w:rPr>
      </w:pPr>
      <w:r w:rsidRPr="00D26A86">
        <w:rPr>
          <w:rFonts w:hint="eastAsia"/>
          <w:sz w:val="24"/>
        </w:rPr>
        <w:lastRenderedPageBreak/>
        <w:t xml:space="preserve">　　四是政府部门之间在环境保护监督管理方面缺乏协调配合和信息共享，限制一些环境管理制度和措施的实施效果，监管体制改革需要进一步深化，部门间职责及其相互关系需要进一步明确和理顺。</w:t>
      </w:r>
    </w:p>
    <w:p w:rsidR="00D26A86" w:rsidRPr="00D26A86" w:rsidRDefault="00D26A86" w:rsidP="00D26A86">
      <w:pPr>
        <w:rPr>
          <w:rFonts w:hint="eastAsia"/>
          <w:sz w:val="24"/>
        </w:rPr>
      </w:pPr>
      <w:r w:rsidRPr="00D26A86">
        <w:rPr>
          <w:rFonts w:hint="eastAsia"/>
          <w:sz w:val="24"/>
        </w:rPr>
        <w:t xml:space="preserve">　　五是公众参与环境保护的途径和方式不足，参与能力亟待提高，环境公益诉讼的对象和范围有待拓宽、起诉主体资格限制需要放松。</w:t>
      </w:r>
    </w:p>
    <w:p w:rsidR="00D26A86" w:rsidRPr="00D26A86" w:rsidRDefault="00D26A86" w:rsidP="00D26A86">
      <w:pPr>
        <w:rPr>
          <w:rFonts w:hint="eastAsia"/>
          <w:sz w:val="24"/>
        </w:rPr>
      </w:pPr>
      <w:r w:rsidRPr="00D26A86">
        <w:rPr>
          <w:rFonts w:hint="eastAsia"/>
          <w:sz w:val="24"/>
        </w:rPr>
        <w:t xml:space="preserve">　　评估报告指出，新法实施面临经济下行的挑战，地方政府在处理保护环境和发展经济两者的关系时，尚未将“保护优先”和“预防为主”作为指导原则。目前，政府对环境质量负责尚无具体的追责程序规范，经济下行的压力可能会导致一些地方放松监管。</w:t>
      </w:r>
    </w:p>
    <w:p w:rsidR="00D26A86" w:rsidRPr="00D26A86" w:rsidRDefault="00D26A86" w:rsidP="00D26A86">
      <w:pPr>
        <w:rPr>
          <w:rFonts w:hint="eastAsia"/>
          <w:sz w:val="24"/>
        </w:rPr>
      </w:pPr>
      <w:r w:rsidRPr="00D26A86">
        <w:rPr>
          <w:rFonts w:hint="eastAsia"/>
          <w:sz w:val="24"/>
        </w:rPr>
        <w:t xml:space="preserve">　　专家呼吁，监管体制改革需要进一步深化，部门间职责及其相互关系需要进一步明确和理顺。</w:t>
      </w:r>
    </w:p>
    <w:p w:rsidR="00D26A86" w:rsidRPr="00D26A86" w:rsidRDefault="00D26A86" w:rsidP="00D26A86">
      <w:pPr>
        <w:rPr>
          <w:rFonts w:hint="eastAsia"/>
          <w:sz w:val="24"/>
        </w:rPr>
      </w:pPr>
      <w:r w:rsidRPr="00D26A86">
        <w:rPr>
          <w:rFonts w:hint="eastAsia"/>
          <w:sz w:val="24"/>
        </w:rPr>
        <w:t xml:space="preserve">　　苏州大学王健法学院冯嘉副教授讲到，评估小组在全国一共收集到</w:t>
      </w:r>
      <w:r w:rsidRPr="00D26A86">
        <w:rPr>
          <w:rFonts w:hint="eastAsia"/>
          <w:sz w:val="24"/>
        </w:rPr>
        <w:t>42</w:t>
      </w:r>
      <w:r w:rsidRPr="00D26A86">
        <w:rPr>
          <w:rFonts w:hint="eastAsia"/>
          <w:sz w:val="24"/>
        </w:rPr>
        <w:t>起公益诉讼，最高院的记录是</w:t>
      </w:r>
      <w:r w:rsidRPr="00D26A86">
        <w:rPr>
          <w:rFonts w:hint="eastAsia"/>
          <w:sz w:val="24"/>
        </w:rPr>
        <w:t>53</w:t>
      </w:r>
      <w:r w:rsidRPr="00D26A86">
        <w:rPr>
          <w:rFonts w:hint="eastAsia"/>
          <w:sz w:val="24"/>
        </w:rPr>
        <w:t>起，公益诉讼案件仍面临总量偏少的问题。</w:t>
      </w:r>
    </w:p>
    <w:p w:rsidR="00D26A86" w:rsidRPr="00D26A86" w:rsidRDefault="00D26A86" w:rsidP="00D26A86">
      <w:pPr>
        <w:rPr>
          <w:rFonts w:hint="eastAsia"/>
          <w:sz w:val="24"/>
        </w:rPr>
      </w:pPr>
      <w:r w:rsidRPr="00D26A86">
        <w:rPr>
          <w:rFonts w:hint="eastAsia"/>
          <w:sz w:val="24"/>
        </w:rPr>
        <w:t xml:space="preserve">　　冯嘉副教授表示应该为环境公益诉讼应该造一个宽松环境。在资金的方面，可以考虑通过立法司法解释规定尽量为民间环保组织提起公益诉讼，提起良好的环境。</w:t>
      </w:r>
    </w:p>
    <w:p w:rsidR="00D26A86" w:rsidRPr="00D26A86" w:rsidRDefault="00D26A86" w:rsidP="00D26A86">
      <w:pPr>
        <w:rPr>
          <w:rFonts w:hint="eastAsia"/>
          <w:sz w:val="24"/>
        </w:rPr>
      </w:pPr>
      <w:r w:rsidRPr="00D26A86">
        <w:rPr>
          <w:rFonts w:hint="eastAsia"/>
          <w:sz w:val="24"/>
        </w:rPr>
        <w:t xml:space="preserve">　　评估报告也提出了改善和提高新法实施效果提出配套法律和法规、加强环境执法机构能力建设、健全环保督政问责规范、加大环境信息公开的力度和推动环境公益诉讼五点建议。</w:t>
      </w:r>
    </w:p>
    <w:p w:rsidR="00D26A86" w:rsidRPr="00D26A86" w:rsidRDefault="00D26A86" w:rsidP="00D26A86">
      <w:pPr>
        <w:rPr>
          <w:sz w:val="24"/>
        </w:rPr>
      </w:pPr>
      <w:r w:rsidRPr="00D26A86">
        <w:rPr>
          <w:rFonts w:hint="eastAsia"/>
          <w:sz w:val="24"/>
        </w:rPr>
        <w:t xml:space="preserve">　　报告发布方表示，此次评估报告已经反馈环境保护部，环境保护部针对报告所反映的问题，已在该部</w:t>
      </w:r>
      <w:r w:rsidRPr="00D26A86">
        <w:rPr>
          <w:rFonts w:hint="eastAsia"/>
          <w:sz w:val="24"/>
        </w:rPr>
        <w:t>2016</w:t>
      </w:r>
      <w:r w:rsidRPr="00D26A86">
        <w:rPr>
          <w:rFonts w:hint="eastAsia"/>
          <w:sz w:val="24"/>
        </w:rPr>
        <w:t>年度《环保法实施年方案》中制定了具体的加强和改善措施。</w:t>
      </w:r>
    </w:p>
    <w:p w:rsidR="00D26A86" w:rsidRPr="00D26A86" w:rsidRDefault="00D26A86" w:rsidP="00D26A86">
      <w:pPr>
        <w:rPr>
          <w:rFonts w:hint="eastAsia"/>
          <w:sz w:val="24"/>
        </w:rPr>
      </w:pPr>
    </w:p>
    <w:p w:rsidR="00D26A86" w:rsidRPr="00D26A86" w:rsidRDefault="00D26A86" w:rsidP="00D26A86">
      <w:pPr>
        <w:rPr>
          <w:sz w:val="24"/>
        </w:rPr>
      </w:pPr>
    </w:p>
    <w:sectPr w:rsidR="00D26A86" w:rsidRPr="00D26A86" w:rsidSect="00AF409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26A86"/>
    <w:rsid w:val="00AF4098"/>
    <w:rsid w:val="00D26A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409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51174648">
      <w:bodyDiv w:val="1"/>
      <w:marLeft w:val="0"/>
      <w:marRight w:val="0"/>
      <w:marTop w:val="0"/>
      <w:marBottom w:val="0"/>
      <w:divBdr>
        <w:top w:val="none" w:sz="0" w:space="0" w:color="auto"/>
        <w:left w:val="none" w:sz="0" w:space="0" w:color="auto"/>
        <w:bottom w:val="none" w:sz="0" w:space="0" w:color="auto"/>
        <w:right w:val="none" w:sz="0" w:space="0" w:color="auto"/>
      </w:divBdr>
    </w:div>
    <w:div w:id="111189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271</Words>
  <Characters>1549</Characters>
  <Application>Microsoft Office Word</Application>
  <DocSecurity>0</DocSecurity>
  <Lines>12</Lines>
  <Paragraphs>3</Paragraphs>
  <ScaleCrop>false</ScaleCrop>
  <Company/>
  <LinksUpToDate>false</LinksUpToDate>
  <CharactersWithSpaces>1817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 SYSTEM</dc:creator>
  <cp:keywords/>
  <dc:description/>
  <cp:lastModifiedBy>MC SYSTEM</cp:lastModifiedBy>
  <cp:revision>2</cp:revision>
  <dcterms:created xsi:type="dcterms:W3CDTF">2016-06-02T04:28:00Z</dcterms:created>
  <dcterms:modified xsi:type="dcterms:W3CDTF">2016-06-02T04:30:00Z</dcterms:modified>
</cp:coreProperties>
</file>