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976" w:rsidRDefault="00823976" w:rsidP="00823976">
      <w:pPr>
        <w:jc w:val="center"/>
        <w:rPr>
          <w:rFonts w:hint="eastAsia"/>
        </w:rPr>
      </w:pPr>
      <w:r>
        <w:rPr>
          <w:rFonts w:hint="eastAsia"/>
        </w:rPr>
        <w:t>新《环保法》实施一年余哪些因素“拖后腿”？</w:t>
      </w:r>
      <w:r>
        <w:rPr>
          <w:rFonts w:hint="eastAsia"/>
        </w:rPr>
        <w:t xml:space="preserve"> </w:t>
      </w:r>
      <w:r>
        <w:rPr>
          <w:rFonts w:hint="eastAsia"/>
        </w:rPr>
        <w:t>民间报告：配套法规出台迟缓</w:t>
      </w:r>
    </w:p>
    <w:p w:rsidR="00823976" w:rsidRDefault="00823976" w:rsidP="00823976">
      <w:pPr>
        <w:jc w:val="center"/>
        <w:rPr>
          <w:rFonts w:hint="eastAsia"/>
        </w:rPr>
      </w:pPr>
      <w:r>
        <w:rPr>
          <w:rFonts w:hint="eastAsia"/>
        </w:rPr>
        <w:t>被称为“史上最严环保法”的新《环境保护法》自</w:t>
      </w:r>
      <w:r>
        <w:rPr>
          <w:rFonts w:hint="eastAsia"/>
        </w:rPr>
        <w:t>2015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日正式生效。一年多来，新《环保法》具体的实施效果如何</w:t>
      </w:r>
      <w:r>
        <w:rPr>
          <w:rFonts w:hint="eastAsia"/>
        </w:rPr>
        <w:t>?</w:t>
      </w:r>
    </w:p>
    <w:p w:rsidR="00AF4098" w:rsidRDefault="00823976" w:rsidP="00823976">
      <w:pPr>
        <w:jc w:val="center"/>
      </w:pPr>
      <w:r>
        <w:rPr>
          <w:rFonts w:hint="eastAsia"/>
        </w:rPr>
        <w:t>俞琴</w:t>
      </w:r>
      <w:r>
        <w:rPr>
          <w:rFonts w:hint="eastAsia"/>
        </w:rPr>
        <w:t xml:space="preserve"> 2016/05/23 20:34 | </w:t>
      </w:r>
      <w:r>
        <w:rPr>
          <w:rFonts w:hint="eastAsia"/>
        </w:rPr>
        <w:t>评论</w:t>
      </w:r>
      <w:r>
        <w:rPr>
          <w:rFonts w:hint="eastAsia"/>
        </w:rPr>
        <w:t>(5)</w:t>
      </w:r>
    </w:p>
    <w:p w:rsidR="00823976" w:rsidRDefault="00823976" w:rsidP="00823976"/>
    <w:p w:rsidR="00823976" w:rsidRDefault="00823976" w:rsidP="00823976">
      <w:pPr>
        <w:rPr>
          <w:rFonts w:hint="eastAsia"/>
        </w:rPr>
      </w:pPr>
      <w:r>
        <w:rPr>
          <w:rFonts w:hint="eastAsia"/>
        </w:rPr>
        <w:t>被称为“史上最严环保法”的新《环境保护法》自</w:t>
      </w:r>
      <w:r>
        <w:rPr>
          <w:rFonts w:hint="eastAsia"/>
        </w:rPr>
        <w:t>2015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日正式生效。一年多来，新《环保法》具体的实施效果如何</w:t>
      </w:r>
      <w:r>
        <w:rPr>
          <w:rFonts w:hint="eastAsia"/>
        </w:rPr>
        <w:t>?</w:t>
      </w:r>
    </w:p>
    <w:p w:rsidR="00823976" w:rsidRDefault="00823976" w:rsidP="00823976"/>
    <w:p w:rsidR="00823976" w:rsidRDefault="00823976" w:rsidP="00823976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23</w:t>
      </w:r>
      <w:r>
        <w:rPr>
          <w:rFonts w:hint="eastAsia"/>
        </w:rPr>
        <w:t>日下午，中国政法大学环境资源法研究所联合中国人民大学法学院、山东大学法学院等</w:t>
      </w:r>
      <w:r>
        <w:rPr>
          <w:rFonts w:hint="eastAsia"/>
        </w:rPr>
        <w:t>6</w:t>
      </w:r>
      <w:r>
        <w:rPr>
          <w:rFonts w:hint="eastAsia"/>
        </w:rPr>
        <w:t>所高校的环境资源法学专家，在北京发布《新</w:t>
      </w:r>
      <w:r>
        <w:rPr>
          <w:rFonts w:hint="eastAsia"/>
        </w:rPr>
        <w:t>&lt;</w:t>
      </w:r>
      <w:r>
        <w:rPr>
          <w:rFonts w:hint="eastAsia"/>
        </w:rPr>
        <w:t>环境保护法</w:t>
      </w:r>
      <w:r>
        <w:rPr>
          <w:rFonts w:hint="eastAsia"/>
        </w:rPr>
        <w:t>&gt;</w:t>
      </w:r>
      <w:r>
        <w:rPr>
          <w:rFonts w:hint="eastAsia"/>
        </w:rPr>
        <w:t>实施情况评估报告》。</w:t>
      </w:r>
    </w:p>
    <w:p w:rsidR="00823976" w:rsidRDefault="00823976" w:rsidP="00823976"/>
    <w:p w:rsidR="00823976" w:rsidRDefault="00823976" w:rsidP="00823976">
      <w:pPr>
        <w:rPr>
          <w:rFonts w:hint="eastAsia"/>
        </w:rPr>
      </w:pPr>
      <w:r>
        <w:rPr>
          <w:rFonts w:hint="eastAsia"/>
        </w:rPr>
        <w:t>评估报告认为，一年来，新《环保法》实施效果明显，各项主要环境管理制度和重要法律措施得到有效执行和遵守，环境治理成效明显。</w:t>
      </w:r>
    </w:p>
    <w:p w:rsidR="00823976" w:rsidRDefault="00823976" w:rsidP="00823976"/>
    <w:p w:rsidR="00823976" w:rsidRDefault="00823976" w:rsidP="00823976">
      <w:pPr>
        <w:rPr>
          <w:rFonts w:hint="eastAsia"/>
        </w:rPr>
      </w:pPr>
      <w:r>
        <w:rPr>
          <w:rFonts w:hint="eastAsia"/>
        </w:rPr>
        <w:t>与原法相比，新《环保法》新增了诸多环境管理措施，包括“按日计罚”、“查封、扣押”、“环评区域限批”、“环境行政拘留”和“限产、停产”等强制性较强的措施，“可以说是新《环保法》的‘钢牙利爪’。”</w:t>
      </w:r>
    </w:p>
    <w:p w:rsidR="00823976" w:rsidRDefault="00823976" w:rsidP="00823976"/>
    <w:p w:rsidR="00823976" w:rsidRDefault="00823976" w:rsidP="00823976">
      <w:pPr>
        <w:rPr>
          <w:rFonts w:hint="eastAsia"/>
        </w:rPr>
      </w:pPr>
      <w:r>
        <w:rPr>
          <w:rFonts w:hint="eastAsia"/>
        </w:rPr>
        <w:t>评估报告称，新《环保法》生效后，区域</w:t>
      </w:r>
      <w:proofErr w:type="gramStart"/>
      <w:r>
        <w:rPr>
          <w:rFonts w:hint="eastAsia"/>
        </w:rPr>
        <w:t>限批措施</w:t>
      </w:r>
      <w:proofErr w:type="gramEnd"/>
      <w:r>
        <w:rPr>
          <w:rFonts w:hint="eastAsia"/>
        </w:rPr>
        <w:t>得到进一步强化和实施。根据公开的信息统计，自</w:t>
      </w:r>
      <w:r>
        <w:rPr>
          <w:rFonts w:hint="eastAsia"/>
        </w:rPr>
        <w:t>2006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月至</w:t>
      </w:r>
      <w:r>
        <w:rPr>
          <w:rFonts w:hint="eastAsia"/>
        </w:rPr>
        <w:t>2015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月期间，国务院环境保护主管部门共使用环</w:t>
      </w:r>
      <w:proofErr w:type="gramStart"/>
      <w:r>
        <w:rPr>
          <w:rFonts w:hint="eastAsia"/>
        </w:rPr>
        <w:t>评区域限批</w:t>
      </w:r>
      <w:proofErr w:type="gramEnd"/>
      <w:r>
        <w:rPr>
          <w:rFonts w:hint="eastAsia"/>
        </w:rPr>
        <w:t>54</w:t>
      </w:r>
      <w:r>
        <w:rPr>
          <w:rFonts w:hint="eastAsia"/>
        </w:rPr>
        <w:t>次，各省级环境保护主管部门共使用环</w:t>
      </w:r>
      <w:proofErr w:type="gramStart"/>
      <w:r>
        <w:rPr>
          <w:rFonts w:hint="eastAsia"/>
        </w:rPr>
        <w:t>评区域限批</w:t>
      </w:r>
      <w:proofErr w:type="gramEnd"/>
      <w:r>
        <w:rPr>
          <w:rFonts w:hint="eastAsia"/>
        </w:rPr>
        <w:t>125</w:t>
      </w:r>
      <w:r>
        <w:rPr>
          <w:rFonts w:hint="eastAsia"/>
        </w:rPr>
        <w:t>次。在国务院环境保护主管部门的</w:t>
      </w:r>
      <w:proofErr w:type="gramStart"/>
      <w:r>
        <w:rPr>
          <w:rFonts w:hint="eastAsia"/>
        </w:rPr>
        <w:t>54</w:t>
      </w:r>
      <w:r>
        <w:rPr>
          <w:rFonts w:hint="eastAsia"/>
        </w:rPr>
        <w:t>次限批中</w:t>
      </w:r>
      <w:proofErr w:type="gramEnd"/>
      <w:r>
        <w:rPr>
          <w:rFonts w:hint="eastAsia"/>
        </w:rPr>
        <w:t>，仅</w:t>
      </w:r>
      <w:r>
        <w:rPr>
          <w:rFonts w:hint="eastAsia"/>
        </w:rPr>
        <w:t>2015</w:t>
      </w:r>
      <w:r>
        <w:rPr>
          <w:rFonts w:hint="eastAsia"/>
        </w:rPr>
        <w:t>年就达到</w:t>
      </w:r>
      <w:r>
        <w:rPr>
          <w:rFonts w:hint="eastAsia"/>
        </w:rPr>
        <w:t>9</w:t>
      </w:r>
      <w:r>
        <w:rPr>
          <w:rFonts w:hint="eastAsia"/>
        </w:rPr>
        <w:t>次，占</w:t>
      </w:r>
      <w:proofErr w:type="gramStart"/>
      <w:r>
        <w:rPr>
          <w:rFonts w:hint="eastAsia"/>
        </w:rPr>
        <w:t>整个限批总数</w:t>
      </w:r>
      <w:proofErr w:type="gramEnd"/>
      <w:r>
        <w:rPr>
          <w:rFonts w:hint="eastAsia"/>
        </w:rPr>
        <w:t>的</w:t>
      </w:r>
      <w:r>
        <w:rPr>
          <w:rFonts w:hint="eastAsia"/>
        </w:rPr>
        <w:t>16.7%</w:t>
      </w:r>
      <w:r>
        <w:rPr>
          <w:rFonts w:hint="eastAsia"/>
        </w:rPr>
        <w:t>。在各省级环境保护主管部门使用的</w:t>
      </w:r>
      <w:proofErr w:type="gramStart"/>
      <w:r>
        <w:rPr>
          <w:rFonts w:hint="eastAsia"/>
        </w:rPr>
        <w:t>125</w:t>
      </w:r>
      <w:r>
        <w:rPr>
          <w:rFonts w:hint="eastAsia"/>
        </w:rPr>
        <w:t>次限批中</w:t>
      </w:r>
      <w:proofErr w:type="gramEnd"/>
      <w:r>
        <w:rPr>
          <w:rFonts w:hint="eastAsia"/>
        </w:rPr>
        <w:t>，</w:t>
      </w:r>
      <w:r>
        <w:rPr>
          <w:rFonts w:hint="eastAsia"/>
        </w:rPr>
        <w:t>2015</w:t>
      </w:r>
      <w:r>
        <w:rPr>
          <w:rFonts w:hint="eastAsia"/>
        </w:rPr>
        <w:t>年仅有山东和湖北两个省的公开数据，但已达</w:t>
      </w:r>
      <w:r>
        <w:rPr>
          <w:rFonts w:hint="eastAsia"/>
        </w:rPr>
        <w:t>20</w:t>
      </w:r>
      <w:r>
        <w:rPr>
          <w:rFonts w:hint="eastAsia"/>
        </w:rPr>
        <w:t>次之多，较之于</w:t>
      </w:r>
      <w:r>
        <w:rPr>
          <w:rFonts w:hint="eastAsia"/>
        </w:rPr>
        <w:t>2015</w:t>
      </w:r>
      <w:r>
        <w:rPr>
          <w:rFonts w:hint="eastAsia"/>
        </w:rPr>
        <w:t>年前有明显增加。</w:t>
      </w:r>
    </w:p>
    <w:p w:rsidR="00823976" w:rsidRDefault="00823976" w:rsidP="00823976"/>
    <w:p w:rsidR="00823976" w:rsidRPr="00823976" w:rsidRDefault="00823976" w:rsidP="00823976">
      <w:r>
        <w:rPr>
          <w:rFonts w:hint="eastAsia"/>
        </w:rPr>
        <w:t>新《环保法》授予环境执法部门具有查封、扣押的权力。据环保部公开信息统计，</w:t>
      </w:r>
      <w:r>
        <w:rPr>
          <w:rFonts w:hint="eastAsia"/>
        </w:rPr>
        <w:t>2015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～</w:t>
      </w:r>
      <w:r>
        <w:rPr>
          <w:rFonts w:hint="eastAsia"/>
        </w:rPr>
        <w:t>12</w:t>
      </w:r>
      <w:r>
        <w:rPr>
          <w:rFonts w:hint="eastAsia"/>
        </w:rPr>
        <w:t>月份全国范围内适用查封、扣押措施的案件总数为</w:t>
      </w:r>
      <w:r>
        <w:rPr>
          <w:rFonts w:hint="eastAsia"/>
        </w:rPr>
        <w:t>4191</w:t>
      </w:r>
      <w:r>
        <w:rPr>
          <w:rFonts w:hint="eastAsia"/>
        </w:rPr>
        <w:t>件，占五类案件</w:t>
      </w:r>
      <w:r>
        <w:rPr>
          <w:rFonts w:hint="eastAsia"/>
        </w:rPr>
        <w:t xml:space="preserve"> </w:t>
      </w:r>
      <w:r>
        <w:rPr>
          <w:rFonts w:hint="eastAsia"/>
        </w:rPr>
        <w:t>总量的</w:t>
      </w:r>
      <w:r>
        <w:rPr>
          <w:rFonts w:hint="eastAsia"/>
        </w:rPr>
        <w:t>36%</w:t>
      </w:r>
      <w:r>
        <w:rPr>
          <w:rFonts w:hint="eastAsia"/>
        </w:rPr>
        <w:t>，遥遥领先于其他措施的案件数量，平均每天有</w:t>
      </w:r>
      <w:r>
        <w:rPr>
          <w:rFonts w:hint="eastAsia"/>
        </w:rPr>
        <w:t>11</w:t>
      </w:r>
      <w:r>
        <w:rPr>
          <w:rFonts w:hint="eastAsia"/>
        </w:rPr>
        <w:t>家企业被查封、扣押。</w:t>
      </w:r>
    </w:p>
    <w:p w:rsidR="00823976" w:rsidRDefault="00823976" w:rsidP="00823976"/>
    <w:p w:rsidR="00823976" w:rsidRDefault="00823976" w:rsidP="00823976">
      <w:pPr>
        <w:rPr>
          <w:rFonts w:hint="eastAsia"/>
        </w:rPr>
      </w:pPr>
      <w:r>
        <w:rPr>
          <w:rFonts w:hint="eastAsia"/>
        </w:rPr>
        <w:t>另据环保部公开信息统计，</w:t>
      </w:r>
      <w:r>
        <w:rPr>
          <w:rFonts w:hint="eastAsia"/>
        </w:rPr>
        <w:t>2015</w:t>
      </w:r>
      <w:r>
        <w:rPr>
          <w:rFonts w:hint="eastAsia"/>
        </w:rPr>
        <w:t>年</w:t>
      </w:r>
      <w:r>
        <w:rPr>
          <w:rFonts w:hint="eastAsia"/>
        </w:rPr>
        <w:t>1-12</w:t>
      </w:r>
      <w:r>
        <w:rPr>
          <w:rFonts w:hint="eastAsia"/>
        </w:rPr>
        <w:t>月份全国范围内适用停产、限产措施的案件数为</w:t>
      </w:r>
      <w:r>
        <w:rPr>
          <w:rFonts w:hint="eastAsia"/>
        </w:rPr>
        <w:t>3106</w:t>
      </w:r>
      <w:r>
        <w:rPr>
          <w:rFonts w:hint="eastAsia"/>
        </w:rPr>
        <w:t>件（不含山东</w:t>
      </w:r>
      <w:r>
        <w:rPr>
          <w:rFonts w:hint="eastAsia"/>
        </w:rPr>
        <w:t>2-6</w:t>
      </w:r>
      <w:r>
        <w:rPr>
          <w:rFonts w:hint="eastAsia"/>
        </w:rPr>
        <w:t>月份数据）。比较分析</w:t>
      </w:r>
      <w:r>
        <w:rPr>
          <w:rFonts w:hint="eastAsia"/>
        </w:rPr>
        <w:t>2015</w:t>
      </w:r>
      <w:r>
        <w:rPr>
          <w:rFonts w:hint="eastAsia"/>
        </w:rPr>
        <w:t>年全年的实施情况，全国范围内适用停产、限产措施的案件数下半年较上半年相比上升</w:t>
      </w:r>
      <w:r>
        <w:rPr>
          <w:rFonts w:hint="eastAsia"/>
        </w:rPr>
        <w:t>84%</w:t>
      </w:r>
      <w:r>
        <w:rPr>
          <w:rFonts w:hint="eastAsia"/>
        </w:rPr>
        <w:t>。</w:t>
      </w:r>
    </w:p>
    <w:p w:rsidR="00823976" w:rsidRDefault="00823976" w:rsidP="00823976"/>
    <w:p w:rsidR="00823976" w:rsidRDefault="00823976" w:rsidP="00823976">
      <w:pPr>
        <w:rPr>
          <w:rFonts w:hint="eastAsia"/>
        </w:rPr>
      </w:pPr>
      <w:r>
        <w:rPr>
          <w:rFonts w:hint="eastAsia"/>
        </w:rPr>
        <w:t>“按日计罚”是对经行政处罚仍不改正的违法者的一种处罚措施，也是改变“守法成本高、执法成本高、违法成本低”两高一低现象的一项重要举措。</w:t>
      </w:r>
    </w:p>
    <w:p w:rsidR="00823976" w:rsidRDefault="00823976" w:rsidP="00823976"/>
    <w:p w:rsidR="00823976" w:rsidRDefault="00823976" w:rsidP="00823976">
      <w:pPr>
        <w:rPr>
          <w:rFonts w:hint="eastAsia"/>
        </w:rPr>
      </w:pPr>
      <w:r>
        <w:rPr>
          <w:rFonts w:hint="eastAsia"/>
        </w:rPr>
        <w:t>评估报告称，在新《环保法》生效前，除了个别地方根据地方立法规定了按日</w:t>
      </w:r>
      <w:proofErr w:type="gramStart"/>
      <w:r>
        <w:rPr>
          <w:rFonts w:hint="eastAsia"/>
        </w:rPr>
        <w:t>计罚外</w:t>
      </w:r>
      <w:proofErr w:type="gramEnd"/>
      <w:r>
        <w:rPr>
          <w:rFonts w:hint="eastAsia"/>
        </w:rPr>
        <w:t>，全国的环境行政处罚基本上都是实行“一事不再罚款”原则，结果导致了一些违法排污者宁可被一次性罚款也不停止排污的现象。“按日计罚”措施实施一年来，全国范围内实施按日连续处罚案件共</w:t>
      </w:r>
      <w:r>
        <w:rPr>
          <w:rFonts w:hint="eastAsia"/>
        </w:rPr>
        <w:t>715</w:t>
      </w:r>
      <w:r>
        <w:rPr>
          <w:rFonts w:hint="eastAsia"/>
        </w:rPr>
        <w:t>件，罚款数额达</w:t>
      </w:r>
      <w:r>
        <w:rPr>
          <w:rFonts w:hint="eastAsia"/>
        </w:rPr>
        <w:t>56954.41</w:t>
      </w:r>
      <w:r>
        <w:rPr>
          <w:rFonts w:hint="eastAsia"/>
        </w:rPr>
        <w:t>万元（不含山东</w:t>
      </w:r>
      <w:r>
        <w:rPr>
          <w:rFonts w:hint="eastAsia"/>
        </w:rPr>
        <w:t>2-6</w:t>
      </w:r>
      <w:r>
        <w:rPr>
          <w:rFonts w:hint="eastAsia"/>
        </w:rPr>
        <w:t>月份数据）。从</w:t>
      </w:r>
      <w:r>
        <w:rPr>
          <w:rFonts w:hint="eastAsia"/>
        </w:rPr>
        <w:t>2015</w:t>
      </w:r>
      <w:r>
        <w:rPr>
          <w:rFonts w:hint="eastAsia"/>
        </w:rPr>
        <w:t>年全年适用按日</w:t>
      </w:r>
      <w:proofErr w:type="gramStart"/>
      <w:r>
        <w:rPr>
          <w:rFonts w:hint="eastAsia"/>
        </w:rPr>
        <w:t>计罚措施</w:t>
      </w:r>
      <w:proofErr w:type="gramEnd"/>
      <w:r>
        <w:rPr>
          <w:rFonts w:hint="eastAsia"/>
        </w:rPr>
        <w:t>情况来分析，下半年较上半年有较大幅度上升，下半年适用按日</w:t>
      </w:r>
      <w:proofErr w:type="gramStart"/>
      <w:r>
        <w:rPr>
          <w:rFonts w:hint="eastAsia"/>
        </w:rPr>
        <w:t>计罚案件</w:t>
      </w:r>
      <w:proofErr w:type="gramEnd"/>
      <w:r>
        <w:rPr>
          <w:rFonts w:hint="eastAsia"/>
        </w:rPr>
        <w:t>数比上半年上升约</w:t>
      </w:r>
      <w:r>
        <w:rPr>
          <w:rFonts w:hint="eastAsia"/>
        </w:rPr>
        <w:t>46%</w:t>
      </w:r>
      <w:r>
        <w:rPr>
          <w:rFonts w:hint="eastAsia"/>
        </w:rPr>
        <w:t>。</w:t>
      </w:r>
    </w:p>
    <w:p w:rsidR="00823976" w:rsidRDefault="00823976" w:rsidP="00823976"/>
    <w:p w:rsidR="00823976" w:rsidRDefault="00823976" w:rsidP="00823976">
      <w:pPr>
        <w:rPr>
          <w:rFonts w:hint="eastAsia"/>
        </w:rPr>
      </w:pPr>
      <w:r>
        <w:rPr>
          <w:rFonts w:hint="eastAsia"/>
        </w:rPr>
        <w:t>在新《环保法》生效前，环境保护部门移送公安机关的案件仅限于治安管理处罚案件和环境</w:t>
      </w:r>
      <w:r>
        <w:rPr>
          <w:rFonts w:hint="eastAsia"/>
        </w:rPr>
        <w:lastRenderedPageBreak/>
        <w:t>污染犯罪案件。新《环保法》第</w:t>
      </w:r>
      <w:r>
        <w:rPr>
          <w:rFonts w:hint="eastAsia"/>
        </w:rPr>
        <w:t>63</w:t>
      </w:r>
      <w:r>
        <w:rPr>
          <w:rFonts w:hint="eastAsia"/>
        </w:rPr>
        <w:t>条新增了“行政拘留”的行政处罚措施。新《环保法》实施一年中，全国范围内实施移送行政拘留共</w:t>
      </w:r>
      <w:r>
        <w:rPr>
          <w:rFonts w:hint="eastAsia"/>
        </w:rPr>
        <w:t>2079</w:t>
      </w:r>
      <w:r>
        <w:rPr>
          <w:rFonts w:hint="eastAsia"/>
        </w:rPr>
        <w:t>起，移送涉嫌环境污染犯罪案件共</w:t>
      </w:r>
      <w:r>
        <w:rPr>
          <w:rFonts w:hint="eastAsia"/>
        </w:rPr>
        <w:t>1685</w:t>
      </w:r>
      <w:r>
        <w:rPr>
          <w:rFonts w:hint="eastAsia"/>
        </w:rPr>
        <w:t>件（不含山东</w:t>
      </w:r>
      <w:r>
        <w:rPr>
          <w:rFonts w:hint="eastAsia"/>
        </w:rPr>
        <w:t>2-6</w:t>
      </w:r>
      <w:r>
        <w:rPr>
          <w:rFonts w:hint="eastAsia"/>
        </w:rPr>
        <w:t>月份数据）。</w:t>
      </w:r>
    </w:p>
    <w:p w:rsidR="00823976" w:rsidRDefault="00823976" w:rsidP="00823976"/>
    <w:p w:rsidR="00823976" w:rsidRDefault="00823976" w:rsidP="00823976">
      <w:pPr>
        <w:rPr>
          <w:rFonts w:hint="eastAsia"/>
        </w:rPr>
      </w:pPr>
      <w:r>
        <w:rPr>
          <w:rFonts w:hint="eastAsia"/>
        </w:rPr>
        <w:t>与此同时，评估报告也提出，新《环保法》依旧面临问题和挑战。一些配套法规的出台迟缓影响相关法律制度实施。比如排污许可证制度和环境监测法规迟迟不能出台，严重影响了排污许可证制度的实施和环境监测制度的完善。</w:t>
      </w:r>
    </w:p>
    <w:p w:rsidR="00823976" w:rsidRDefault="00823976" w:rsidP="00823976"/>
    <w:p w:rsidR="00823976" w:rsidRDefault="00823976" w:rsidP="00823976">
      <w:pPr>
        <w:rPr>
          <w:rFonts w:hint="eastAsia"/>
        </w:rPr>
      </w:pPr>
      <w:r>
        <w:rPr>
          <w:rFonts w:hint="eastAsia"/>
        </w:rPr>
        <w:t>评估报告称，新《环保法》作为环境保护的综合性法律，规定和完善了生态保护红线制度、保护补偿制度等一系列环境保护的基本制度。但新《环保法》作为一个大的框架，有细则才能操作，而这些制度的配套规定久久不能出台，严重影响了法律规定的实施。</w:t>
      </w:r>
    </w:p>
    <w:p w:rsidR="00823976" w:rsidRDefault="00823976" w:rsidP="00823976"/>
    <w:p w:rsidR="00823976" w:rsidRDefault="00823976" w:rsidP="00823976">
      <w:pPr>
        <w:rPr>
          <w:rFonts w:hint="eastAsia"/>
        </w:rPr>
      </w:pPr>
      <w:r>
        <w:rPr>
          <w:rFonts w:hint="eastAsia"/>
        </w:rPr>
        <w:t>此外，监管执法力量不足、能力不强影响环保制度和措施的全面、充分地执行和遵守，执法力量、技术和手段、经费的“倒金字塔”现状使得基层环保部门很难承担起繁重的执法任务。</w:t>
      </w:r>
    </w:p>
    <w:p w:rsidR="00823976" w:rsidRDefault="00823976" w:rsidP="00823976"/>
    <w:p w:rsidR="00823976" w:rsidRPr="00823976" w:rsidRDefault="00823976" w:rsidP="00823976">
      <w:pPr>
        <w:rPr>
          <w:rFonts w:hint="eastAsia"/>
        </w:rPr>
      </w:pPr>
      <w:r>
        <w:rPr>
          <w:rFonts w:hint="eastAsia"/>
        </w:rPr>
        <w:t>报告建议，新《环保法》实施的配套立法需要抓紧制定和出台。新《环保法》作为环境保护方面的牵头法律，涉及环保的方方面面，不可能规定得非常具体和详细，其规定的许多制度和措施都需要通过单行法律、法规、规章的规定来落实和细化。</w:t>
      </w:r>
    </w:p>
    <w:p w:rsidR="00823976" w:rsidRDefault="00823976" w:rsidP="00823976"/>
    <w:sectPr w:rsidR="00823976" w:rsidSect="00AF40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23976"/>
    <w:rsid w:val="00823976"/>
    <w:rsid w:val="00AF4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0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2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1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2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1469</Characters>
  <Application>Microsoft Office Word</Application>
  <DocSecurity>0</DocSecurity>
  <Lines>12</Lines>
  <Paragraphs>3</Paragraphs>
  <ScaleCrop>false</ScaleCrop>
  <Company/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 SYSTEM</dc:creator>
  <cp:keywords/>
  <dc:description/>
  <cp:lastModifiedBy>MC SYSTEM</cp:lastModifiedBy>
  <cp:revision>2</cp:revision>
  <dcterms:created xsi:type="dcterms:W3CDTF">2016-06-02T05:00:00Z</dcterms:created>
  <dcterms:modified xsi:type="dcterms:W3CDTF">2016-06-02T05:01:00Z</dcterms:modified>
</cp:coreProperties>
</file>