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778" w:rsidRDefault="004B4778" w:rsidP="004B4778">
      <w:pPr>
        <w:jc w:val="center"/>
        <w:rPr>
          <w:rFonts w:hint="eastAsia"/>
        </w:rPr>
      </w:pPr>
      <w:r>
        <w:rPr>
          <w:rFonts w:hint="eastAsia"/>
        </w:rPr>
        <w:t>“新环保法实施情况评估报告”昨日发布——</w:t>
      </w:r>
    </w:p>
    <w:p w:rsidR="004B4778" w:rsidRDefault="004B4778" w:rsidP="004B4778">
      <w:pPr>
        <w:jc w:val="center"/>
        <w:rPr>
          <w:rFonts w:hint="eastAsia"/>
        </w:rPr>
      </w:pPr>
      <w:r>
        <w:rPr>
          <w:rFonts w:hint="eastAsia"/>
        </w:rPr>
        <w:t>环评不达标</w:t>
      </w:r>
    </w:p>
    <w:p w:rsidR="00AF4098" w:rsidRDefault="004B4778" w:rsidP="004B4778">
      <w:pPr>
        <w:jc w:val="center"/>
        <w:rPr>
          <w:rFonts w:hint="eastAsia"/>
        </w:rPr>
      </w:pPr>
      <w:r>
        <w:rPr>
          <w:rFonts w:hint="eastAsia"/>
        </w:rPr>
        <w:t>拦住</w:t>
      </w:r>
      <w:r>
        <w:rPr>
          <w:rFonts w:hint="eastAsia"/>
        </w:rPr>
        <w:t>1170</w:t>
      </w:r>
      <w:r>
        <w:rPr>
          <w:rFonts w:hint="eastAsia"/>
        </w:rPr>
        <w:t>亿投资</w:t>
      </w:r>
    </w:p>
    <w:p w:rsidR="004B4778" w:rsidRDefault="004B4778" w:rsidP="004B4778">
      <w:pPr>
        <w:rPr>
          <w:rFonts w:hint="eastAsia"/>
        </w:rPr>
      </w:pPr>
    </w:p>
    <w:p w:rsidR="004B4778" w:rsidRDefault="004B4778" w:rsidP="004B4778">
      <w:pPr>
        <w:rPr>
          <w:rFonts w:hint="eastAsia"/>
        </w:rPr>
      </w:pPr>
      <w:r>
        <w:rPr>
          <w:rFonts w:hint="eastAsia"/>
        </w:rPr>
        <w:t>法制晚报讯（记者</w:t>
      </w:r>
      <w:r>
        <w:rPr>
          <w:rFonts w:hint="eastAsia"/>
        </w:rPr>
        <w:t xml:space="preserve"> </w:t>
      </w:r>
      <w:r>
        <w:rPr>
          <w:rFonts w:hint="eastAsia"/>
        </w:rPr>
        <w:t>张丽）自</w:t>
      </w:r>
      <w:r>
        <w:rPr>
          <w:rFonts w:hint="eastAsia"/>
        </w:rPr>
        <w:t>2015</w:t>
      </w:r>
      <w:r>
        <w:rPr>
          <w:rFonts w:hint="eastAsia"/>
        </w:rPr>
        <w:t>年</w:t>
      </w:r>
      <w:r>
        <w:rPr>
          <w:rFonts w:hint="eastAsia"/>
        </w:rPr>
        <w:t>1</w:t>
      </w:r>
      <w:r>
        <w:rPr>
          <w:rFonts w:hint="eastAsia"/>
        </w:rPr>
        <w:t>月</w:t>
      </w:r>
      <w:r>
        <w:rPr>
          <w:rFonts w:hint="eastAsia"/>
        </w:rPr>
        <w:t>1</w:t>
      </w:r>
      <w:r>
        <w:rPr>
          <w:rFonts w:hint="eastAsia"/>
        </w:rPr>
        <w:t>日新环保法施行至今，已经一年有余。昨天下午，由中国政法大学、中国人民大学等六高校组成的课题组，在对新法实施情况进行独立调研评估后，发布了《新</w:t>
      </w:r>
      <w:r>
        <w:rPr>
          <w:rFonts w:hint="eastAsia"/>
        </w:rPr>
        <w:t>&lt;</w:t>
      </w:r>
      <w:r>
        <w:rPr>
          <w:rFonts w:hint="eastAsia"/>
        </w:rPr>
        <w:t>环境保护法</w:t>
      </w:r>
      <w:r>
        <w:rPr>
          <w:rFonts w:hint="eastAsia"/>
        </w:rPr>
        <w:t>&gt;</w:t>
      </w:r>
      <w:r>
        <w:rPr>
          <w:rFonts w:hint="eastAsia"/>
        </w:rPr>
        <w:t>实施情况评估报告》。</w:t>
      </w:r>
    </w:p>
    <w:p w:rsidR="004B4778" w:rsidRDefault="004B4778" w:rsidP="004B4778"/>
    <w:p w:rsidR="004B4778" w:rsidRDefault="004B4778" w:rsidP="004B4778">
      <w:pPr>
        <w:rPr>
          <w:rFonts w:hint="eastAsia"/>
        </w:rPr>
      </w:pPr>
      <w:r>
        <w:rPr>
          <w:rFonts w:hint="eastAsia"/>
        </w:rPr>
        <w:t xml:space="preserve">    </w:t>
      </w:r>
      <w:r>
        <w:rPr>
          <w:rFonts w:hint="eastAsia"/>
        </w:rPr>
        <w:t>《法制晚报》记者注意到，一年来，国家层面批复</w:t>
      </w:r>
      <w:proofErr w:type="gramStart"/>
      <w:r>
        <w:rPr>
          <w:rFonts w:hint="eastAsia"/>
        </w:rPr>
        <w:t>项目环评文件</w:t>
      </w:r>
      <w:proofErr w:type="gramEnd"/>
      <w:r>
        <w:rPr>
          <w:rFonts w:hint="eastAsia"/>
        </w:rPr>
        <w:t>159</w:t>
      </w:r>
      <w:r>
        <w:rPr>
          <w:rFonts w:hint="eastAsia"/>
        </w:rPr>
        <w:t>个，其中</w:t>
      </w:r>
      <w:r>
        <w:rPr>
          <w:rFonts w:hint="eastAsia"/>
        </w:rPr>
        <w:t>21</w:t>
      </w:r>
      <w:r>
        <w:rPr>
          <w:rFonts w:hint="eastAsia"/>
        </w:rPr>
        <w:t>个不予审批，涉及总投资</w:t>
      </w:r>
      <w:r>
        <w:rPr>
          <w:rFonts w:hint="eastAsia"/>
        </w:rPr>
        <w:t>1170</w:t>
      </w:r>
      <w:r>
        <w:rPr>
          <w:rFonts w:hint="eastAsia"/>
        </w:rPr>
        <w:t>多亿元。</w:t>
      </w:r>
    </w:p>
    <w:p w:rsidR="004B4778" w:rsidRDefault="004B4778" w:rsidP="004B4778"/>
    <w:p w:rsidR="004B4778" w:rsidRDefault="004B4778" w:rsidP="004B4778">
      <w:pPr>
        <w:rPr>
          <w:rFonts w:hint="eastAsia"/>
        </w:rPr>
      </w:pPr>
      <w:r>
        <w:rPr>
          <w:rFonts w:hint="eastAsia"/>
        </w:rPr>
        <w:t xml:space="preserve">    </w:t>
      </w:r>
      <w:r>
        <w:rPr>
          <w:rFonts w:hint="eastAsia"/>
        </w:rPr>
        <w:t>此外，新法实施后，环境公益诉讼案逐渐增多。报告显示，“按日计罚”、“查封、扣押”等强制性较强的环境管理措施已成为环保执法的“钢牙利爪”。</w:t>
      </w:r>
    </w:p>
    <w:p w:rsidR="004B4778" w:rsidRDefault="004B4778" w:rsidP="004B4778"/>
    <w:p w:rsidR="004B4778" w:rsidRDefault="004B4778" w:rsidP="004B4778">
      <w:pPr>
        <w:rPr>
          <w:rFonts w:hint="eastAsia"/>
        </w:rPr>
      </w:pPr>
      <w:r>
        <w:rPr>
          <w:rFonts w:hint="eastAsia"/>
        </w:rPr>
        <w:t xml:space="preserve">    </w:t>
      </w:r>
      <w:r>
        <w:rPr>
          <w:rFonts w:hint="eastAsia"/>
        </w:rPr>
        <w:t>去年受理</w:t>
      </w:r>
      <w:r>
        <w:rPr>
          <w:rFonts w:hint="eastAsia"/>
        </w:rPr>
        <w:t>53</w:t>
      </w:r>
      <w:r>
        <w:rPr>
          <w:rFonts w:hint="eastAsia"/>
        </w:rPr>
        <w:t>起公益诉讼案</w:t>
      </w:r>
    </w:p>
    <w:p w:rsidR="004B4778" w:rsidRDefault="004B4778" w:rsidP="004B4778"/>
    <w:p w:rsidR="004B4778" w:rsidRDefault="004B4778" w:rsidP="004B4778">
      <w:pPr>
        <w:rPr>
          <w:rFonts w:hint="eastAsia"/>
        </w:rPr>
      </w:pPr>
      <w:r>
        <w:rPr>
          <w:rFonts w:hint="eastAsia"/>
        </w:rPr>
        <w:t xml:space="preserve">    </w:t>
      </w:r>
      <w:r>
        <w:rPr>
          <w:rFonts w:hint="eastAsia"/>
        </w:rPr>
        <w:t>课题组组长、中国政法大学王灿发教授介绍说，法律的实施，包括执法、司法、守法、监督等各个环节，该评估报告主要是对环境行政执法的情况进行评估。</w:t>
      </w:r>
    </w:p>
    <w:p w:rsidR="004B4778" w:rsidRDefault="004B4778" w:rsidP="004B4778"/>
    <w:p w:rsidR="004B4778" w:rsidRDefault="004B4778" w:rsidP="004B4778">
      <w:pPr>
        <w:rPr>
          <w:rFonts w:hint="eastAsia"/>
        </w:rPr>
      </w:pPr>
      <w:r>
        <w:rPr>
          <w:rFonts w:hint="eastAsia"/>
        </w:rPr>
        <w:t xml:space="preserve">    </w:t>
      </w:r>
      <w:r>
        <w:rPr>
          <w:rFonts w:hint="eastAsia"/>
        </w:rPr>
        <w:t>报告显示，一年来，新法实施效果明显，各项主要环境管理制度和重要法律措施得到有效执行和遵守，环境治理成效明显，公众对新法的实施效果总体比较满意。</w:t>
      </w:r>
    </w:p>
    <w:p w:rsidR="004B4778" w:rsidRDefault="004B4778" w:rsidP="004B4778"/>
    <w:p w:rsidR="004B4778" w:rsidRDefault="004B4778" w:rsidP="004B4778">
      <w:pPr>
        <w:rPr>
          <w:rFonts w:hint="eastAsia"/>
        </w:rPr>
      </w:pPr>
      <w:r>
        <w:rPr>
          <w:rFonts w:hint="eastAsia"/>
        </w:rPr>
        <w:t xml:space="preserve">    </w:t>
      </w:r>
      <w:r>
        <w:rPr>
          <w:rFonts w:hint="eastAsia"/>
        </w:rPr>
        <w:t>重点环境管理制度实施成效明显，有力促进了环境污染治理和经济发展转型。国家层面批复</w:t>
      </w:r>
      <w:proofErr w:type="gramStart"/>
      <w:r>
        <w:rPr>
          <w:rFonts w:hint="eastAsia"/>
        </w:rPr>
        <w:t>项目环评文件</w:t>
      </w:r>
      <w:proofErr w:type="gramEnd"/>
      <w:r>
        <w:rPr>
          <w:rFonts w:hint="eastAsia"/>
        </w:rPr>
        <w:t>159</w:t>
      </w:r>
      <w:r>
        <w:rPr>
          <w:rFonts w:hint="eastAsia"/>
        </w:rPr>
        <w:t>个，其中</w:t>
      </w:r>
      <w:r>
        <w:rPr>
          <w:rFonts w:hint="eastAsia"/>
        </w:rPr>
        <w:t>21</w:t>
      </w:r>
      <w:r>
        <w:rPr>
          <w:rFonts w:hint="eastAsia"/>
        </w:rPr>
        <w:t>个不予审批，占总数的</w:t>
      </w:r>
      <w:r>
        <w:rPr>
          <w:rFonts w:hint="eastAsia"/>
        </w:rPr>
        <w:t>13.2%</w:t>
      </w:r>
      <w:r>
        <w:rPr>
          <w:rFonts w:hint="eastAsia"/>
        </w:rPr>
        <w:t>，涉及总投资</w:t>
      </w:r>
      <w:r>
        <w:rPr>
          <w:rFonts w:hint="eastAsia"/>
        </w:rPr>
        <w:t>1170</w:t>
      </w:r>
      <w:r>
        <w:rPr>
          <w:rFonts w:hint="eastAsia"/>
        </w:rPr>
        <w:t>多亿元，各省份对</w:t>
      </w:r>
      <w:r>
        <w:rPr>
          <w:rFonts w:hint="eastAsia"/>
        </w:rPr>
        <w:t>32%</w:t>
      </w:r>
      <w:r>
        <w:rPr>
          <w:rFonts w:hint="eastAsia"/>
        </w:rPr>
        <w:t>未批先建的违法项目不予补办手续，是过去难以见到的比例。</w:t>
      </w:r>
    </w:p>
    <w:p w:rsidR="004B4778" w:rsidRDefault="004B4778" w:rsidP="004B4778"/>
    <w:p w:rsidR="004B4778" w:rsidRDefault="004B4778" w:rsidP="004B4778">
      <w:pPr>
        <w:rPr>
          <w:rFonts w:hint="eastAsia"/>
        </w:rPr>
      </w:pPr>
      <w:r>
        <w:rPr>
          <w:rFonts w:hint="eastAsia"/>
        </w:rPr>
        <w:t xml:space="preserve">    </w:t>
      </w:r>
      <w:r>
        <w:rPr>
          <w:rFonts w:hint="eastAsia"/>
        </w:rPr>
        <w:t>此外，新法实施后，环境公益诉讼案逐渐增多。</w:t>
      </w:r>
      <w:r>
        <w:rPr>
          <w:rFonts w:hint="eastAsia"/>
        </w:rPr>
        <w:t>2015</w:t>
      </w:r>
      <w:r>
        <w:rPr>
          <w:rFonts w:hint="eastAsia"/>
        </w:rPr>
        <w:t>年，我国人民法院共受理环保社会组织和人民检察院提起的环境公益诉讼案件</w:t>
      </w:r>
      <w:r>
        <w:rPr>
          <w:rFonts w:hint="eastAsia"/>
        </w:rPr>
        <w:t>53</w:t>
      </w:r>
      <w:r>
        <w:rPr>
          <w:rFonts w:hint="eastAsia"/>
        </w:rPr>
        <w:t>起。从地域分布来看具有</w:t>
      </w:r>
      <w:proofErr w:type="gramStart"/>
      <w:r>
        <w:rPr>
          <w:rFonts w:hint="eastAsia"/>
        </w:rPr>
        <w:t>不</w:t>
      </w:r>
      <w:proofErr w:type="gramEnd"/>
      <w:r>
        <w:rPr>
          <w:rFonts w:hint="eastAsia"/>
        </w:rPr>
        <w:t>均衡性，即沿海地区较多，中西部地区相对较少，但唯一的例外是西部地区的贵州省公益诉讼案件却较多。</w:t>
      </w:r>
    </w:p>
    <w:p w:rsidR="004B4778" w:rsidRDefault="004B4778" w:rsidP="004B4778"/>
    <w:p w:rsidR="004B4778" w:rsidRDefault="004B4778" w:rsidP="004B4778">
      <w:pPr>
        <w:rPr>
          <w:rFonts w:hint="eastAsia"/>
        </w:rPr>
      </w:pPr>
      <w:r>
        <w:rPr>
          <w:rFonts w:hint="eastAsia"/>
        </w:rPr>
        <w:t xml:space="preserve">    </w:t>
      </w:r>
      <w:r>
        <w:rPr>
          <w:rFonts w:hint="eastAsia"/>
        </w:rPr>
        <w:t>“按日计罚”</w:t>
      </w:r>
      <w:proofErr w:type="gramStart"/>
      <w:r>
        <w:rPr>
          <w:rFonts w:hint="eastAsia"/>
        </w:rPr>
        <w:t>成执法</w:t>
      </w:r>
      <w:proofErr w:type="gramEnd"/>
      <w:r>
        <w:rPr>
          <w:rFonts w:hint="eastAsia"/>
        </w:rPr>
        <w:t>钢牙</w:t>
      </w:r>
    </w:p>
    <w:p w:rsidR="004B4778" w:rsidRDefault="004B4778" w:rsidP="004B4778"/>
    <w:p w:rsidR="004B4778" w:rsidRDefault="004B4778" w:rsidP="004B4778">
      <w:pPr>
        <w:rPr>
          <w:rFonts w:hint="eastAsia"/>
        </w:rPr>
      </w:pPr>
      <w:r>
        <w:rPr>
          <w:rFonts w:hint="eastAsia"/>
        </w:rPr>
        <w:t xml:space="preserve">    </w:t>
      </w:r>
      <w:r>
        <w:rPr>
          <w:rFonts w:hint="eastAsia"/>
        </w:rPr>
        <w:t>报告称，环境信息公开和公众参与制度的实施加强了社会和公众的监督作用，促进了执法和守法。政府信息公开在新环保法生效后进展较大，特别是在空气质量信息方面。</w:t>
      </w:r>
    </w:p>
    <w:p w:rsidR="004B4778" w:rsidRDefault="004B4778" w:rsidP="004B4778"/>
    <w:p w:rsidR="004B4778" w:rsidRDefault="004B4778" w:rsidP="004B4778">
      <w:pPr>
        <w:rPr>
          <w:rFonts w:hint="eastAsia"/>
        </w:rPr>
      </w:pPr>
      <w:r>
        <w:rPr>
          <w:rFonts w:hint="eastAsia"/>
        </w:rPr>
        <w:t xml:space="preserve">    </w:t>
      </w:r>
      <w:proofErr w:type="gramStart"/>
      <w:r>
        <w:rPr>
          <w:rFonts w:hint="eastAsia"/>
        </w:rPr>
        <w:t>法晚记者</w:t>
      </w:r>
      <w:proofErr w:type="gramEnd"/>
      <w:r>
        <w:rPr>
          <w:rFonts w:hint="eastAsia"/>
        </w:rPr>
        <w:t>注意到，新环保法增加了“按日计罚”、“查封、扣押”、“环评区域限批”、“环境行政拘留”和“限产、停产”等强制性较强的环境管理措施。而这些被称为新《环保法》执法的“钢牙利爪”。</w:t>
      </w:r>
    </w:p>
    <w:p w:rsidR="004B4778" w:rsidRDefault="004B4778" w:rsidP="004B4778"/>
    <w:p w:rsidR="004B4778" w:rsidRDefault="004B4778" w:rsidP="004B4778">
      <w:pPr>
        <w:rPr>
          <w:rFonts w:hint="eastAsia"/>
        </w:rPr>
      </w:pPr>
      <w:r>
        <w:rPr>
          <w:rFonts w:hint="eastAsia"/>
        </w:rPr>
        <w:t xml:space="preserve">    </w:t>
      </w:r>
      <w:r>
        <w:rPr>
          <w:rFonts w:hint="eastAsia"/>
        </w:rPr>
        <w:t>“按日计罚”是对经行政处罚仍不改正的违法者的一种处罚措施。在新环保法生效前全国的环境行政处罚基本上都是实行“一事不再罚款”原则，结果导致了一些违法排污者宁可被一次性罚款也不停止排污的现象。新法实施一年来，全国范围内实施按日连续处罚案件共</w:t>
      </w:r>
      <w:r>
        <w:rPr>
          <w:rFonts w:hint="eastAsia"/>
        </w:rPr>
        <w:t>715</w:t>
      </w:r>
      <w:r>
        <w:rPr>
          <w:rFonts w:hint="eastAsia"/>
        </w:rPr>
        <w:t>件，罚款数额达</w:t>
      </w:r>
      <w:r>
        <w:rPr>
          <w:rFonts w:hint="eastAsia"/>
        </w:rPr>
        <w:t>56954.41</w:t>
      </w:r>
      <w:r>
        <w:rPr>
          <w:rFonts w:hint="eastAsia"/>
        </w:rPr>
        <w:t>万元（不含山东</w:t>
      </w:r>
      <w:r>
        <w:rPr>
          <w:rFonts w:hint="eastAsia"/>
        </w:rPr>
        <w:t>2-6</w:t>
      </w:r>
      <w:r>
        <w:rPr>
          <w:rFonts w:hint="eastAsia"/>
        </w:rPr>
        <w:t>月份数据）。</w:t>
      </w:r>
    </w:p>
    <w:p w:rsidR="004B4778" w:rsidRDefault="004B4778" w:rsidP="004B4778"/>
    <w:p w:rsidR="004B4778" w:rsidRDefault="004B4778" w:rsidP="004B4778">
      <w:pPr>
        <w:rPr>
          <w:rFonts w:hint="eastAsia"/>
        </w:rPr>
      </w:pPr>
      <w:r>
        <w:rPr>
          <w:rFonts w:hint="eastAsia"/>
        </w:rPr>
        <w:lastRenderedPageBreak/>
        <w:t xml:space="preserve">    </w:t>
      </w:r>
      <w:r>
        <w:rPr>
          <w:rFonts w:hint="eastAsia"/>
        </w:rPr>
        <w:t>按日</w:t>
      </w:r>
      <w:proofErr w:type="gramStart"/>
      <w:r>
        <w:rPr>
          <w:rFonts w:hint="eastAsia"/>
        </w:rPr>
        <w:t>计罚措施</w:t>
      </w:r>
      <w:proofErr w:type="gramEnd"/>
      <w:r>
        <w:rPr>
          <w:rFonts w:hint="eastAsia"/>
        </w:rPr>
        <w:t>的实施，大大增加了企业的违法成本，对促使违法者尽快停止违法起到良好作用，同时对预防环境违法行为具有重要意义。经抽样调查，实施按日计罚后，处罚后的改正率在</w:t>
      </w:r>
      <w:r>
        <w:rPr>
          <w:rFonts w:hint="eastAsia"/>
        </w:rPr>
        <w:t>85%</w:t>
      </w:r>
      <w:r>
        <w:rPr>
          <w:rFonts w:hint="eastAsia"/>
        </w:rPr>
        <w:t>以上，有的地方甚至达到</w:t>
      </w:r>
      <w:r>
        <w:rPr>
          <w:rFonts w:hint="eastAsia"/>
        </w:rPr>
        <w:t>95%</w:t>
      </w:r>
      <w:r>
        <w:rPr>
          <w:rFonts w:hint="eastAsia"/>
        </w:rPr>
        <w:t>以上。</w:t>
      </w:r>
    </w:p>
    <w:p w:rsidR="004B4778" w:rsidRDefault="004B4778" w:rsidP="004B4778"/>
    <w:p w:rsidR="004B4778" w:rsidRDefault="004B4778" w:rsidP="004B4778">
      <w:pPr>
        <w:rPr>
          <w:rFonts w:hint="eastAsia"/>
        </w:rPr>
      </w:pPr>
      <w:r>
        <w:rPr>
          <w:rFonts w:hint="eastAsia"/>
        </w:rPr>
        <w:t xml:space="preserve">    </w:t>
      </w:r>
      <w:r>
        <w:rPr>
          <w:rFonts w:hint="eastAsia"/>
        </w:rPr>
        <w:t>报告建议　明确环保机构执法地位</w:t>
      </w:r>
    </w:p>
    <w:p w:rsidR="004B4778" w:rsidRDefault="004B4778" w:rsidP="004B4778"/>
    <w:p w:rsidR="004B4778" w:rsidRDefault="004B4778" w:rsidP="004B4778">
      <w:pPr>
        <w:rPr>
          <w:rFonts w:hint="eastAsia"/>
        </w:rPr>
      </w:pPr>
      <w:r>
        <w:rPr>
          <w:rFonts w:hint="eastAsia"/>
        </w:rPr>
        <w:t xml:space="preserve">    </w:t>
      </w:r>
      <w:r>
        <w:rPr>
          <w:rFonts w:hint="eastAsia"/>
        </w:rPr>
        <w:t>报告显示，新环保法实施仍面临一些问题和挑战，比如，“保护优先”和“预防为主”的原则尚未成为地方处理经济发展与环境保护关系的指导原则，政府对环境质量负责尚无具体的追责程序规范，经济下行的压力可能会导致一些地方放松监管。</w:t>
      </w:r>
    </w:p>
    <w:p w:rsidR="004B4778" w:rsidRDefault="004B4778" w:rsidP="004B4778"/>
    <w:p w:rsidR="004B4778" w:rsidRDefault="004B4778" w:rsidP="004B4778">
      <w:pPr>
        <w:rPr>
          <w:rFonts w:hint="eastAsia"/>
        </w:rPr>
      </w:pPr>
      <w:r>
        <w:rPr>
          <w:rFonts w:hint="eastAsia"/>
        </w:rPr>
        <w:t xml:space="preserve">    </w:t>
      </w:r>
      <w:r>
        <w:rPr>
          <w:rFonts w:hint="eastAsia"/>
        </w:rPr>
        <w:t>还有一些配套法规的出台迟缓影响相关法律制度实施。比如排污许可证制度和环境监测法规迟迟不能出台，严重影响了排污许可证制度的实施和环境监测制度的完善。</w:t>
      </w:r>
    </w:p>
    <w:p w:rsidR="004B4778" w:rsidRDefault="004B4778" w:rsidP="004B4778"/>
    <w:p w:rsidR="004B4778" w:rsidRDefault="004B4778" w:rsidP="004B4778">
      <w:pPr>
        <w:rPr>
          <w:rFonts w:hint="eastAsia"/>
        </w:rPr>
      </w:pPr>
      <w:r>
        <w:rPr>
          <w:rFonts w:hint="eastAsia"/>
        </w:rPr>
        <w:t xml:space="preserve">    </w:t>
      </w:r>
      <w:r>
        <w:rPr>
          <w:rFonts w:hint="eastAsia"/>
        </w:rPr>
        <w:t>加上监管执法力量不足、能力不强影响环保制度和措施的全面、充分地执行和遵守，执法力量、技术和手段、经费的“倒金字塔”现状使得基层环保部门很难承担起繁重的执法任务。</w:t>
      </w:r>
    </w:p>
    <w:p w:rsidR="004B4778" w:rsidRDefault="004B4778" w:rsidP="004B4778"/>
    <w:p w:rsidR="004B4778" w:rsidRDefault="004B4778" w:rsidP="004B4778">
      <w:pPr>
        <w:rPr>
          <w:rFonts w:hint="eastAsia"/>
        </w:rPr>
      </w:pPr>
      <w:r>
        <w:rPr>
          <w:rFonts w:hint="eastAsia"/>
        </w:rPr>
        <w:t xml:space="preserve">    </w:t>
      </w:r>
      <w:r>
        <w:rPr>
          <w:rFonts w:hint="eastAsia"/>
        </w:rPr>
        <w:t>就此，报告建议，抓紧制定和出台新《环境保护法》的实施配套法律和法规，制（修）订《水污染防治法》《海洋环境保护法》《土壤污染防治法》，出台《排污许可证条例》和《环境监测条例》。</w:t>
      </w:r>
    </w:p>
    <w:p w:rsidR="004B4778" w:rsidRDefault="004B4778" w:rsidP="004B4778"/>
    <w:p w:rsidR="004B4778" w:rsidRDefault="004B4778" w:rsidP="004B4778">
      <w:pPr>
        <w:rPr>
          <w:rFonts w:hint="eastAsia"/>
        </w:rPr>
      </w:pPr>
      <w:r>
        <w:rPr>
          <w:rFonts w:hint="eastAsia"/>
        </w:rPr>
        <w:t xml:space="preserve">    </w:t>
      </w:r>
      <w:r>
        <w:rPr>
          <w:rFonts w:hint="eastAsia"/>
        </w:rPr>
        <w:t>加强环境执法机构能力建设，健全不同部门执法合作机制。尽快实施省级</w:t>
      </w:r>
      <w:proofErr w:type="gramStart"/>
      <w:r>
        <w:rPr>
          <w:rFonts w:hint="eastAsia"/>
        </w:rPr>
        <w:t>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w:t>
      </w:r>
    </w:p>
    <w:p w:rsidR="004B4778" w:rsidRDefault="004B4778" w:rsidP="004B4778"/>
    <w:p w:rsidR="004B4778" w:rsidRDefault="004B4778" w:rsidP="004B4778">
      <w:pPr>
        <w:rPr>
          <w:rFonts w:hint="eastAsia"/>
        </w:rPr>
      </w:pPr>
      <w:r>
        <w:rPr>
          <w:rFonts w:hint="eastAsia"/>
        </w:rPr>
        <w:t xml:space="preserve">    </w:t>
      </w:r>
      <w:r>
        <w:rPr>
          <w:rFonts w:hint="eastAsia"/>
        </w:rPr>
        <w:t>报告还建议，推动环境公益诉讼，发挥司法机关对环境法实施的保障作用。拓宽环境公益诉讼对象范围，增加公益诉讼种类，放宽公益诉讼原告人资格限制，并从经费上支持环保社会组织提起环境公益诉讼。</w:t>
      </w:r>
    </w:p>
    <w:p w:rsidR="004B4778" w:rsidRDefault="004B4778" w:rsidP="004B4778"/>
    <w:p w:rsidR="004B4778" w:rsidRDefault="004B4778" w:rsidP="004B4778">
      <w:r>
        <w:rPr>
          <w:rFonts w:hint="eastAsia"/>
        </w:rPr>
        <w:t xml:space="preserve">    </w:t>
      </w:r>
      <w:r>
        <w:rPr>
          <w:rFonts w:hint="eastAsia"/>
        </w:rPr>
        <w:t>本版文</w:t>
      </w:r>
      <w:r>
        <w:rPr>
          <w:rFonts w:hint="eastAsia"/>
        </w:rPr>
        <w:t>/</w:t>
      </w:r>
      <w:r>
        <w:rPr>
          <w:rFonts w:hint="eastAsia"/>
        </w:rPr>
        <w:t>记者</w:t>
      </w:r>
      <w:r>
        <w:rPr>
          <w:rFonts w:hint="eastAsia"/>
        </w:rPr>
        <w:t xml:space="preserve"> </w:t>
      </w:r>
      <w:r>
        <w:rPr>
          <w:rFonts w:hint="eastAsia"/>
        </w:rPr>
        <w:t>张丽</w:t>
      </w:r>
    </w:p>
    <w:p w:rsidR="004B4778" w:rsidRDefault="004B4778" w:rsidP="004B4778">
      <w:pPr>
        <w:rPr>
          <w:rFonts w:hint="eastAsia"/>
        </w:rPr>
      </w:pPr>
    </w:p>
    <w:p w:rsidR="004B4778" w:rsidRDefault="004B4778" w:rsidP="004B4778"/>
    <w:sectPr w:rsidR="004B4778"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B4778"/>
    <w:rsid w:val="004B4778"/>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591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267</Words>
  <Characters>1526</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2016-06-02T06:00:00Z</dcterms:created>
  <dcterms:modified xsi:type="dcterms:W3CDTF">2016-06-02T06:01:00Z</dcterms:modified>
</cp:coreProperties>
</file>