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2F0" w:rsidRPr="00F112F0" w:rsidRDefault="00F112F0" w:rsidP="00F112F0">
      <w:pPr>
        <w:widowControl/>
        <w:shd w:val="clear" w:color="auto" w:fill="EBEBED"/>
        <w:jc w:val="center"/>
        <w:outlineLvl w:val="2"/>
        <w:rPr>
          <w:rFonts w:ascii="宋体" w:eastAsia="宋体" w:hAnsi="宋体" w:cs="宋体"/>
          <w:color w:val="807F7D"/>
          <w:kern w:val="0"/>
          <w:sz w:val="10"/>
          <w:szCs w:val="10"/>
        </w:rPr>
      </w:pPr>
      <w:r w:rsidRPr="00F112F0">
        <w:rPr>
          <w:rFonts w:ascii="宋体" w:eastAsia="宋体" w:hAnsi="宋体" w:cs="宋体" w:hint="eastAsia"/>
          <w:color w:val="807F7D"/>
          <w:kern w:val="0"/>
          <w:sz w:val="10"/>
          <w:szCs w:val="10"/>
        </w:rPr>
        <w:t>六所高校环境法学专家组成课题组，对新环保法实施情况开展第三方评估 ——</w:t>
      </w:r>
    </w:p>
    <w:p w:rsidR="00F112F0" w:rsidRPr="00F112F0" w:rsidRDefault="00F112F0" w:rsidP="00F112F0">
      <w:pPr>
        <w:widowControl/>
        <w:shd w:val="clear" w:color="auto" w:fill="EBEBED"/>
        <w:spacing w:before="86"/>
        <w:jc w:val="center"/>
        <w:outlineLvl w:val="0"/>
        <w:rPr>
          <w:rFonts w:ascii="宋体" w:eastAsia="宋体" w:hAnsi="宋体" w:cs="宋体" w:hint="eastAsia"/>
          <w:b/>
          <w:bCs/>
          <w:color w:val="000000"/>
          <w:kern w:val="36"/>
          <w:sz w:val="19"/>
          <w:szCs w:val="19"/>
        </w:rPr>
      </w:pPr>
      <w:r w:rsidRPr="00F112F0">
        <w:rPr>
          <w:rFonts w:ascii="宋体" w:eastAsia="宋体" w:hAnsi="宋体" w:cs="宋体" w:hint="eastAsia"/>
          <w:b/>
          <w:bCs/>
          <w:color w:val="000000"/>
          <w:kern w:val="36"/>
          <w:sz w:val="19"/>
          <w:szCs w:val="19"/>
        </w:rPr>
        <w:t>打分“合格”，五颗“牙齿”渐显锋利</w:t>
      </w:r>
    </w:p>
    <w:p w:rsidR="00F112F0" w:rsidRPr="00F112F0" w:rsidRDefault="00F112F0" w:rsidP="00F112F0">
      <w:pPr>
        <w:widowControl/>
        <w:shd w:val="clear" w:color="auto" w:fill="EBEBED"/>
        <w:jc w:val="left"/>
        <w:rPr>
          <w:rFonts w:ascii="宋体" w:eastAsia="宋体" w:hAnsi="宋体" w:cs="宋体" w:hint="eastAsia"/>
          <w:color w:val="2E9BC6"/>
          <w:kern w:val="0"/>
          <w:sz w:val="10"/>
          <w:szCs w:val="10"/>
        </w:rPr>
      </w:pPr>
      <w:r w:rsidRPr="00F112F0">
        <w:rPr>
          <w:rFonts w:ascii="宋体" w:eastAsia="宋体" w:hAnsi="宋体" w:cs="宋体" w:hint="eastAsia"/>
          <w:color w:val="000000"/>
          <w:kern w:val="0"/>
          <w:sz w:val="10"/>
          <w:szCs w:val="10"/>
        </w:rPr>
        <w:t>《工人日报》（2016年05月28日 02版）</w:t>
      </w:r>
      <w:r w:rsidRPr="00F112F0">
        <w:rPr>
          <w:rFonts w:ascii="宋体" w:eastAsia="宋体" w:hAnsi="宋体" w:cs="宋体" w:hint="eastAsia"/>
          <w:color w:val="2E9BC6"/>
          <w:kern w:val="0"/>
          <w:sz w:val="10"/>
          <w:szCs w:val="10"/>
        </w:rPr>
        <w:t>本报记者 卢越</w:t>
      </w:r>
    </w:p>
    <w:p w:rsidR="00AF4098" w:rsidRDefault="00AF4098">
      <w:pPr>
        <w:rPr>
          <w:rFonts w:hint="eastAsia"/>
        </w:rPr>
      </w:pPr>
    </w:p>
    <w:p w:rsidR="00F112F0" w:rsidRPr="00F112F0" w:rsidRDefault="00F112F0">
      <w:pPr>
        <w:rPr>
          <w:rFonts w:hint="eastAsia"/>
        </w:rPr>
      </w:pPr>
      <w:r w:rsidRPr="00F112F0">
        <w:rPr>
          <w:rFonts w:hint="eastAsia"/>
        </w:rPr>
        <w:t>被称为“史上最严”的新环保法实施已近一年半，其钢牙利齿打磨几何？</w:t>
      </w:r>
      <w:r w:rsidRPr="00F112F0">
        <w:rPr>
          <w:rFonts w:hint="eastAsia"/>
        </w:rPr>
        <w:t>5</w:t>
      </w:r>
      <w:r w:rsidRPr="00F112F0">
        <w:rPr>
          <w:rFonts w:hint="eastAsia"/>
        </w:rPr>
        <w:t>月</w:t>
      </w:r>
      <w:r w:rsidRPr="00F112F0">
        <w:rPr>
          <w:rFonts w:hint="eastAsia"/>
        </w:rPr>
        <w:t>23</w:t>
      </w:r>
      <w:r w:rsidRPr="00F112F0">
        <w:rPr>
          <w:rFonts w:hint="eastAsia"/>
        </w:rPr>
        <w:t>日，由中国政法大学、中国人民大学、山东大学等</w:t>
      </w:r>
      <w:r w:rsidRPr="00F112F0">
        <w:rPr>
          <w:rFonts w:hint="eastAsia"/>
        </w:rPr>
        <w:t>6</w:t>
      </w:r>
      <w:r w:rsidRPr="00F112F0">
        <w:rPr>
          <w:rFonts w:hint="eastAsia"/>
        </w:rPr>
        <w:t>所高校的环境法学专家组成课题组，对新环保法实施情况独立开展第三方评估，并发布《新环保法实施情况评估报告》。</w:t>
      </w:r>
      <w:r w:rsidRPr="00F112F0">
        <w:rPr>
          <w:rFonts w:hint="eastAsia"/>
        </w:rPr>
        <w:t xml:space="preserve"> </w:t>
      </w:r>
      <w:r w:rsidRPr="00F112F0">
        <w:rPr>
          <w:rFonts w:hint="eastAsia"/>
        </w:rPr>
        <w:t>在当天的发布会上，第十二届全国政协社会和法制委员会驻会副主任吕忠梅说，“新环保法实施一年是合格的。但我们不要高估它的成绩，因为这个法律实施只有一年的时间，在一年内想把制度的实施目的都达到，这是不现实的。”</w:t>
      </w:r>
      <w:r w:rsidRPr="00F112F0">
        <w:rPr>
          <w:rFonts w:hint="eastAsia"/>
        </w:rPr>
        <w:t xml:space="preserve"> </w:t>
      </w:r>
      <w:r w:rsidRPr="00F112F0">
        <w:rPr>
          <w:rFonts w:hint="eastAsia"/>
        </w:rPr>
        <w:t>环</w:t>
      </w:r>
      <w:proofErr w:type="gramStart"/>
      <w:r w:rsidRPr="00F112F0">
        <w:rPr>
          <w:rFonts w:hint="eastAsia"/>
        </w:rPr>
        <w:t>评制度</w:t>
      </w:r>
      <w:proofErr w:type="gramEnd"/>
      <w:r w:rsidRPr="00F112F0">
        <w:rPr>
          <w:rFonts w:hint="eastAsia"/>
        </w:rPr>
        <w:t>对“未批先建”</w:t>
      </w:r>
      <w:proofErr w:type="gramStart"/>
      <w:r w:rsidRPr="00F112F0">
        <w:rPr>
          <w:rFonts w:hint="eastAsia"/>
        </w:rPr>
        <w:t>亮剑</w:t>
      </w:r>
      <w:proofErr w:type="gramEnd"/>
      <w:r w:rsidRPr="00F112F0">
        <w:rPr>
          <w:rFonts w:hint="eastAsia"/>
        </w:rPr>
        <w:t xml:space="preserve"> </w:t>
      </w:r>
      <w:r w:rsidRPr="00F112F0">
        <w:rPr>
          <w:rFonts w:hint="eastAsia"/>
        </w:rPr>
        <w:t>此次课题组的牵头人、中国政法大学教授王灿发认为，新环保法的宣传力度和广度“超过了过去任何一部环境保护法律法规”。由于一开始就被称为“史上最严”环保法，所以各界对其接受程度、其执行力度，和对违法者的威慑力度，都史无前例。</w:t>
      </w:r>
      <w:r w:rsidRPr="00F112F0">
        <w:rPr>
          <w:rFonts w:hint="eastAsia"/>
        </w:rPr>
        <w:t xml:space="preserve"> </w:t>
      </w:r>
      <w:r w:rsidRPr="00F112F0">
        <w:rPr>
          <w:rFonts w:hint="eastAsia"/>
        </w:rPr>
        <w:t>报告提到，重点环境管理制度实施情况方面成效明显，有力促进了环境污染治理和经济发展转型。其中，环境影响评价制度的实施加大了惩罚力度，在一定程度上遏制了“未批先建”的违法行为。</w:t>
      </w:r>
      <w:r w:rsidRPr="00F112F0">
        <w:rPr>
          <w:rFonts w:hint="eastAsia"/>
        </w:rPr>
        <w:t xml:space="preserve"> </w:t>
      </w:r>
      <w:r w:rsidRPr="00F112F0">
        <w:rPr>
          <w:rFonts w:hint="eastAsia"/>
        </w:rPr>
        <w:t>据了解，此前“未批先建”现象比较普遍，重要原因之一就是允许“未批先建”者补办环评手续，且没有罚款处罚。新法规定的环</w:t>
      </w:r>
      <w:proofErr w:type="gramStart"/>
      <w:r w:rsidRPr="00F112F0">
        <w:rPr>
          <w:rFonts w:hint="eastAsia"/>
        </w:rPr>
        <w:t>评制度</w:t>
      </w:r>
      <w:proofErr w:type="gramEnd"/>
      <w:r w:rsidRPr="00F112F0">
        <w:rPr>
          <w:rFonts w:hint="eastAsia"/>
        </w:rPr>
        <w:t>取消了补办环评手续，有违法就有罚款处罚，甚至还要承担恢复原状的责任。</w:t>
      </w:r>
      <w:r w:rsidRPr="00F112F0">
        <w:rPr>
          <w:rFonts w:hint="eastAsia"/>
        </w:rPr>
        <w:t xml:space="preserve"> </w:t>
      </w:r>
      <w:r w:rsidRPr="00F112F0">
        <w:rPr>
          <w:rFonts w:hint="eastAsia"/>
        </w:rPr>
        <w:t>“环保部门在环评审批方面严格把关，对报批的建设项目敢于说不。”王灿发介绍，国家层面不予环评审批项目占总数的</w:t>
      </w:r>
      <w:r w:rsidRPr="00F112F0">
        <w:rPr>
          <w:rFonts w:hint="eastAsia"/>
        </w:rPr>
        <w:t>13.2%</w:t>
      </w:r>
      <w:r w:rsidRPr="00F112F0">
        <w:rPr>
          <w:rFonts w:hint="eastAsia"/>
        </w:rPr>
        <w:t>，涉及总投资</w:t>
      </w:r>
      <w:r w:rsidRPr="00F112F0">
        <w:rPr>
          <w:rFonts w:hint="eastAsia"/>
        </w:rPr>
        <w:t>170</w:t>
      </w:r>
      <w:r w:rsidRPr="00F112F0">
        <w:rPr>
          <w:rFonts w:hint="eastAsia"/>
        </w:rPr>
        <w:t>多亿元，各省对</w:t>
      </w:r>
      <w:r w:rsidRPr="00F112F0">
        <w:rPr>
          <w:rFonts w:hint="eastAsia"/>
        </w:rPr>
        <w:t>32%</w:t>
      </w:r>
      <w:r w:rsidRPr="00F112F0">
        <w:rPr>
          <w:rFonts w:hint="eastAsia"/>
        </w:rPr>
        <w:t>的未批先建的违法项目不予补办手续，“这是过去难以见到的比例”。</w:t>
      </w:r>
      <w:r w:rsidRPr="00F112F0">
        <w:rPr>
          <w:rFonts w:hint="eastAsia"/>
        </w:rPr>
        <w:t xml:space="preserve"> </w:t>
      </w:r>
      <w:r w:rsidRPr="00F112F0">
        <w:rPr>
          <w:rFonts w:hint="eastAsia"/>
        </w:rPr>
        <w:t>报告同时也指出，新法实施对总量控制与排污许可证制度的执行未带来明显变化。苏州大学王健法学院副教授冯嘉解释：“新环保法实施之前，总量控制与排污许可证制度已经具备相应的法律依据，而在操作细则方面始终存在欠缺，缺少一部《排污许可证管理条例》；而环保法作为环境保护基本法，又不可能对实施中的具体问题</w:t>
      </w:r>
      <w:proofErr w:type="gramStart"/>
      <w:r w:rsidRPr="00F112F0">
        <w:rPr>
          <w:rFonts w:hint="eastAsia"/>
        </w:rPr>
        <w:t>作出</w:t>
      </w:r>
      <w:proofErr w:type="gramEnd"/>
      <w:r w:rsidRPr="00F112F0">
        <w:rPr>
          <w:rFonts w:hint="eastAsia"/>
        </w:rPr>
        <w:t>过多规定，从而导致了实施中的困难。”</w:t>
      </w:r>
      <w:r w:rsidRPr="00F112F0">
        <w:rPr>
          <w:rFonts w:hint="eastAsia"/>
        </w:rPr>
        <w:t xml:space="preserve"> </w:t>
      </w:r>
      <w:r w:rsidRPr="00F112F0">
        <w:rPr>
          <w:rFonts w:hint="eastAsia"/>
        </w:rPr>
        <w:t>五颗“牙齿”渐显锋利</w:t>
      </w:r>
      <w:r w:rsidRPr="00F112F0">
        <w:rPr>
          <w:rFonts w:hint="eastAsia"/>
        </w:rPr>
        <w:t xml:space="preserve"> </w:t>
      </w:r>
      <w:r w:rsidRPr="00F112F0">
        <w:rPr>
          <w:rFonts w:hint="eastAsia"/>
        </w:rPr>
        <w:t>新环保法新增了诸多环境管理措施，包括“查封、扣押”、“限产、停产”、“按日计罚”、“环评区域限批”和“环境行政拘留”等，这些措施被称为新环保法的钢牙利齿，也是新法实施一年多来最大的亮点。</w:t>
      </w:r>
      <w:r w:rsidRPr="00F112F0">
        <w:rPr>
          <w:rFonts w:hint="eastAsia"/>
        </w:rPr>
        <w:t xml:space="preserve"> </w:t>
      </w:r>
      <w:r w:rsidRPr="00F112F0">
        <w:rPr>
          <w:rFonts w:hint="eastAsia"/>
        </w:rPr>
        <w:t>五颗“牙齿”都得到了不同程度地使用，而且随着执法机关对新法理解和掌握越来越成熟，环境执法越来越严格，每项措施使用的次数都有逐月上升的趋势。</w:t>
      </w:r>
      <w:r w:rsidRPr="00F112F0">
        <w:rPr>
          <w:rFonts w:hint="eastAsia"/>
        </w:rPr>
        <w:t xml:space="preserve"> </w:t>
      </w:r>
      <w:r w:rsidRPr="00F112F0">
        <w:rPr>
          <w:rFonts w:hint="eastAsia"/>
        </w:rPr>
        <w:t>中国人民大学法学院教授</w:t>
      </w:r>
      <w:proofErr w:type="gramStart"/>
      <w:r w:rsidRPr="00F112F0">
        <w:rPr>
          <w:rFonts w:hint="eastAsia"/>
        </w:rPr>
        <w:t>竺</w:t>
      </w:r>
      <w:proofErr w:type="gramEnd"/>
      <w:r w:rsidRPr="00F112F0">
        <w:rPr>
          <w:rFonts w:hint="eastAsia"/>
        </w:rPr>
        <w:t>效表示，这种情况的出现并非是违法者越来越多，而主要是环保部门和有关执法、司法机构越来越严格执法的结果。</w:t>
      </w:r>
      <w:r w:rsidRPr="00F112F0">
        <w:rPr>
          <w:rFonts w:hint="eastAsia"/>
        </w:rPr>
        <w:t xml:space="preserve"> </w:t>
      </w:r>
      <w:r w:rsidRPr="00F112F0">
        <w:rPr>
          <w:rFonts w:hint="eastAsia"/>
        </w:rPr>
        <w:t>其中，查封扣押案件占比最多，达到</w:t>
      </w:r>
      <w:r w:rsidRPr="00F112F0">
        <w:rPr>
          <w:rFonts w:hint="eastAsia"/>
        </w:rPr>
        <w:t>36%</w:t>
      </w:r>
      <w:r w:rsidRPr="00F112F0">
        <w:rPr>
          <w:rFonts w:hint="eastAsia"/>
        </w:rPr>
        <w:t>。据环保部公开的信息统计，仅在</w:t>
      </w:r>
      <w:r w:rsidRPr="00F112F0">
        <w:rPr>
          <w:rFonts w:hint="eastAsia"/>
        </w:rPr>
        <w:t>2015</w:t>
      </w:r>
      <w:r w:rsidRPr="00F112F0">
        <w:rPr>
          <w:rFonts w:hint="eastAsia"/>
        </w:rPr>
        <w:t>年，全国范围内适用查封、扣押措施的案件总数，就达到</w:t>
      </w:r>
      <w:r w:rsidRPr="00F112F0">
        <w:rPr>
          <w:rFonts w:hint="eastAsia"/>
        </w:rPr>
        <w:t>4191</w:t>
      </w:r>
      <w:r w:rsidRPr="00F112F0">
        <w:rPr>
          <w:rFonts w:hint="eastAsia"/>
        </w:rPr>
        <w:t>件，平均每天有</w:t>
      </w:r>
      <w:r w:rsidRPr="00F112F0">
        <w:rPr>
          <w:rFonts w:hint="eastAsia"/>
        </w:rPr>
        <w:t>11</w:t>
      </w:r>
      <w:r w:rsidRPr="00F112F0">
        <w:rPr>
          <w:rFonts w:hint="eastAsia"/>
        </w:rPr>
        <w:t>家企业被查封、扣押，这些有效改变了长期以来环保执法有令不行的顽疾。</w:t>
      </w:r>
      <w:r w:rsidRPr="00F112F0">
        <w:rPr>
          <w:rFonts w:hint="eastAsia"/>
        </w:rPr>
        <w:t xml:space="preserve"> </w:t>
      </w:r>
      <w:r w:rsidRPr="00F112F0">
        <w:rPr>
          <w:rFonts w:hint="eastAsia"/>
        </w:rPr>
        <w:t>在新环保法实施前，全国的环境行政处罚，基本上实行“一事不再罚款”原则，结果导致一些违法排污者，宁可被一次性罚款也不停止排污的现象。但新环保法实施“按日计罚”后明确规定：“违法排放污染物，受到罚款处罚，被责令改正，拒不改正的，行政机关可以自责令改正之日的次日起，按照原处罚数额按日连续处罚”，这就有效改变了以往的守法成本高、执法成本高，但违法成本相对较低的“两高一低”现象。</w:t>
      </w:r>
      <w:r w:rsidRPr="00F112F0">
        <w:rPr>
          <w:rFonts w:hint="eastAsia"/>
        </w:rPr>
        <w:t xml:space="preserve"> </w:t>
      </w:r>
      <w:r w:rsidRPr="00F112F0">
        <w:rPr>
          <w:rFonts w:hint="eastAsia"/>
        </w:rPr>
        <w:t>据统计，</w:t>
      </w:r>
      <w:r w:rsidRPr="00F112F0">
        <w:rPr>
          <w:rFonts w:hint="eastAsia"/>
        </w:rPr>
        <w:t>2015</w:t>
      </w:r>
      <w:r w:rsidRPr="00F112F0">
        <w:rPr>
          <w:rFonts w:hint="eastAsia"/>
        </w:rPr>
        <w:t>年，全国范围内实施按日连续处罚案件总共</w:t>
      </w:r>
      <w:r w:rsidRPr="00F112F0">
        <w:rPr>
          <w:rFonts w:hint="eastAsia"/>
        </w:rPr>
        <w:t>715</w:t>
      </w:r>
      <w:r w:rsidRPr="00F112F0">
        <w:rPr>
          <w:rFonts w:hint="eastAsia"/>
        </w:rPr>
        <w:t>件，罚款数额高达</w:t>
      </w:r>
      <w:r w:rsidRPr="00F112F0">
        <w:rPr>
          <w:rFonts w:hint="eastAsia"/>
        </w:rPr>
        <w:t>5.69</w:t>
      </w:r>
      <w:r w:rsidRPr="00F112F0">
        <w:rPr>
          <w:rFonts w:hint="eastAsia"/>
        </w:rPr>
        <w:t>亿元。经过抽样调查，实施按日计罚后，处罚后的改正率在</w:t>
      </w:r>
      <w:r w:rsidRPr="00F112F0">
        <w:rPr>
          <w:rFonts w:hint="eastAsia"/>
        </w:rPr>
        <w:t>85%</w:t>
      </w:r>
      <w:r w:rsidRPr="00F112F0">
        <w:rPr>
          <w:rFonts w:hint="eastAsia"/>
        </w:rPr>
        <w:t>以上，有的地方甚至达到</w:t>
      </w:r>
      <w:r w:rsidRPr="00F112F0">
        <w:rPr>
          <w:rFonts w:hint="eastAsia"/>
        </w:rPr>
        <w:t>95%</w:t>
      </w:r>
      <w:r w:rsidRPr="00F112F0">
        <w:rPr>
          <w:rFonts w:hint="eastAsia"/>
        </w:rPr>
        <w:t>以上。</w:t>
      </w:r>
      <w:r w:rsidRPr="00F112F0">
        <w:rPr>
          <w:rFonts w:hint="eastAsia"/>
        </w:rPr>
        <w:t xml:space="preserve"> </w:t>
      </w:r>
      <w:r w:rsidRPr="00F112F0">
        <w:rPr>
          <w:rFonts w:hint="eastAsia"/>
        </w:rPr>
        <w:t>环保与增长矛盾</w:t>
      </w:r>
      <w:proofErr w:type="gramStart"/>
      <w:r w:rsidRPr="00F112F0">
        <w:rPr>
          <w:rFonts w:hint="eastAsia"/>
        </w:rPr>
        <w:t>仍突出</w:t>
      </w:r>
      <w:proofErr w:type="gramEnd"/>
      <w:r w:rsidRPr="00F112F0">
        <w:rPr>
          <w:rFonts w:hint="eastAsia"/>
        </w:rPr>
        <w:t xml:space="preserve"> </w:t>
      </w:r>
      <w:r w:rsidRPr="00F112F0">
        <w:rPr>
          <w:rFonts w:hint="eastAsia"/>
        </w:rPr>
        <w:t>王灿发指出，新环保法实施一年来取得了较好的成效，但仍面临一些问题和挑战。</w:t>
      </w:r>
      <w:r w:rsidRPr="00F112F0">
        <w:rPr>
          <w:rFonts w:hint="eastAsia"/>
        </w:rPr>
        <w:t xml:space="preserve"> </w:t>
      </w:r>
      <w:r w:rsidRPr="00F112F0">
        <w:rPr>
          <w:rFonts w:hint="eastAsia"/>
        </w:rPr>
        <w:t>“保护优先”与保增长的矛盾和冲突仍然突出。新环保法虽然规定了“保护优先”和“预防为主”的原则，但这个原则尚未成为</w:t>
      </w:r>
      <w:proofErr w:type="gramStart"/>
      <w:r w:rsidRPr="00F112F0">
        <w:rPr>
          <w:rFonts w:hint="eastAsia"/>
        </w:rPr>
        <w:t>各地处理</w:t>
      </w:r>
      <w:proofErr w:type="gramEnd"/>
      <w:r w:rsidRPr="00F112F0">
        <w:rPr>
          <w:rFonts w:hint="eastAsia"/>
        </w:rPr>
        <w:t>经济发展与环境保护关系的指导原则，政府对环境质量负责尚无具体的追责程序规范。</w:t>
      </w:r>
      <w:r w:rsidRPr="00F112F0">
        <w:rPr>
          <w:rFonts w:hint="eastAsia"/>
        </w:rPr>
        <w:t xml:space="preserve"> </w:t>
      </w:r>
      <w:r w:rsidRPr="00F112F0">
        <w:rPr>
          <w:rFonts w:hint="eastAsia"/>
        </w:rPr>
        <w:t>“经济下行的压力可能会导致一些地方放松监管，使新环保法的‘钢牙利齿’变松变软。”王灿发说。</w:t>
      </w:r>
      <w:r w:rsidRPr="00F112F0">
        <w:rPr>
          <w:rFonts w:hint="eastAsia"/>
        </w:rPr>
        <w:t xml:space="preserve"> </w:t>
      </w:r>
      <w:r w:rsidRPr="00F112F0">
        <w:rPr>
          <w:rFonts w:hint="eastAsia"/>
        </w:rPr>
        <w:t>报告还指出，新环保法作为一</w:t>
      </w:r>
      <w:r w:rsidRPr="00F112F0">
        <w:rPr>
          <w:rFonts w:hint="eastAsia"/>
        </w:rPr>
        <w:lastRenderedPageBreak/>
        <w:t>个大的框架，有细则才能操作，而一些配套规定久久不能出台，严重影响了法律规定的实施。</w:t>
      </w:r>
      <w:r w:rsidRPr="00F112F0">
        <w:rPr>
          <w:rFonts w:hint="eastAsia"/>
        </w:rPr>
        <w:t xml:space="preserve"> </w:t>
      </w:r>
      <w:r w:rsidRPr="00F112F0">
        <w:rPr>
          <w:rFonts w:hint="eastAsia"/>
        </w:rPr>
        <w:t>报告建议尽快出台相关配套法律法规。比如排污许可证制度和环境监测法规迟迟不能出台，严重影响了排污许可证制度的实施和环境监测制度的完善。</w:t>
      </w:r>
      <w:r w:rsidRPr="00F112F0">
        <w:rPr>
          <w:rFonts w:hint="eastAsia"/>
        </w:rPr>
        <w:t xml:space="preserve"> </w:t>
      </w:r>
      <w:r w:rsidRPr="00F112F0">
        <w:rPr>
          <w:rFonts w:hint="eastAsia"/>
        </w:rPr>
        <w:t>此外，监管执法力量不足、能力不强影响环保制度和措施的全面、充分执行和遵守，执法力量、技术和手段、经费的“倒金字塔”现状也使得基层环保部门很难承担起繁重的执法任务。</w:t>
      </w:r>
      <w:r w:rsidRPr="00F112F0">
        <w:rPr>
          <w:rFonts w:hint="eastAsia"/>
        </w:rPr>
        <w:t xml:space="preserve"> </w:t>
      </w:r>
      <w:r w:rsidRPr="00F112F0">
        <w:rPr>
          <w:rFonts w:hint="eastAsia"/>
        </w:rPr>
        <w:t>虽然这一评估不能全面反映新环保法的实施情况，但课题组认为它仍可以从最主要的方面回应社会对新环保法实施情况的关注。</w:t>
      </w:r>
      <w:r w:rsidRPr="00F112F0">
        <w:rPr>
          <w:rFonts w:hint="eastAsia"/>
        </w:rPr>
        <w:t xml:space="preserve"> </w:t>
      </w:r>
      <w:r w:rsidRPr="00F112F0">
        <w:rPr>
          <w:rFonts w:hint="eastAsia"/>
        </w:rPr>
        <w:t>王灿发说，评估结果已经反馈给环境保护部，环境保护部针对报告所反映的问题，已在该部</w:t>
      </w:r>
      <w:r w:rsidRPr="00F112F0">
        <w:rPr>
          <w:rFonts w:hint="eastAsia"/>
        </w:rPr>
        <w:t>2016</w:t>
      </w:r>
      <w:r w:rsidRPr="00F112F0">
        <w:rPr>
          <w:rFonts w:hint="eastAsia"/>
        </w:rPr>
        <w:t>年度《环保法实施年方案》中制定了具体的加强和改善措施。</w:t>
      </w:r>
    </w:p>
    <w:p w:rsidR="00F112F0" w:rsidRDefault="00F112F0">
      <w:pPr>
        <w:rPr>
          <w:rFonts w:hint="eastAsia"/>
        </w:rPr>
      </w:pPr>
    </w:p>
    <w:p w:rsidR="00F112F0" w:rsidRPr="00F112F0" w:rsidRDefault="00F112F0"/>
    <w:sectPr w:rsidR="00F112F0" w:rsidRPr="00F112F0" w:rsidSect="00AF409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112F0"/>
    <w:rsid w:val="00AF4098"/>
    <w:rsid w:val="00F112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098"/>
    <w:pPr>
      <w:widowControl w:val="0"/>
      <w:jc w:val="both"/>
    </w:pPr>
  </w:style>
  <w:style w:type="paragraph" w:styleId="1">
    <w:name w:val="heading 1"/>
    <w:basedOn w:val="a"/>
    <w:link w:val="1Char"/>
    <w:uiPriority w:val="9"/>
    <w:qFormat/>
    <w:rsid w:val="00F112F0"/>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F112F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112F0"/>
    <w:rPr>
      <w:rFonts w:ascii="宋体" w:eastAsia="宋体" w:hAnsi="宋体" w:cs="宋体"/>
      <w:b/>
      <w:bCs/>
      <w:kern w:val="36"/>
      <w:sz w:val="48"/>
      <w:szCs w:val="48"/>
    </w:rPr>
  </w:style>
  <w:style w:type="character" w:customStyle="1" w:styleId="3Char">
    <w:name w:val="标题 3 Char"/>
    <w:basedOn w:val="a0"/>
    <w:link w:val="3"/>
    <w:uiPriority w:val="9"/>
    <w:rsid w:val="00F112F0"/>
    <w:rPr>
      <w:rFonts w:ascii="宋体" w:eastAsia="宋体" w:hAnsi="宋体" w:cs="宋体"/>
      <w:b/>
      <w:bCs/>
      <w:kern w:val="0"/>
      <w:sz w:val="27"/>
      <w:szCs w:val="27"/>
    </w:rPr>
  </w:style>
</w:styles>
</file>

<file path=word/webSettings.xml><?xml version="1.0" encoding="utf-8"?>
<w:webSettings xmlns:r="http://schemas.openxmlformats.org/officeDocument/2006/relationships" xmlns:w="http://schemas.openxmlformats.org/wordprocessingml/2006/main">
  <w:divs>
    <w:div w:id="688146814">
      <w:bodyDiv w:val="1"/>
      <w:marLeft w:val="0"/>
      <w:marRight w:val="0"/>
      <w:marTop w:val="0"/>
      <w:marBottom w:val="0"/>
      <w:divBdr>
        <w:top w:val="none" w:sz="0" w:space="0" w:color="auto"/>
        <w:left w:val="none" w:sz="0" w:space="0" w:color="auto"/>
        <w:bottom w:val="none" w:sz="0" w:space="0" w:color="auto"/>
        <w:right w:val="none" w:sz="0" w:space="0" w:color="auto"/>
      </w:divBdr>
    </w:div>
    <w:div w:id="191431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1733</Characters>
  <Application>Microsoft Office Word</Application>
  <DocSecurity>0</DocSecurity>
  <Lines>14</Lines>
  <Paragraphs>4</Paragraphs>
  <ScaleCrop>false</ScaleCrop>
  <Company/>
  <LinksUpToDate>false</LinksUpToDate>
  <CharactersWithSpaces>2032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2</cp:revision>
  <dcterms:created xsi:type="dcterms:W3CDTF">2016-06-02T06:30:00Z</dcterms:created>
  <dcterms:modified xsi:type="dcterms:W3CDTF">2016-06-02T06:30:00Z</dcterms:modified>
</cp:coreProperties>
</file>